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5132F6" w14:textId="49EDC3B4" w:rsidR="006D3016" w:rsidRPr="00341812" w:rsidRDefault="006D3016" w:rsidP="006D3016">
      <w:pPr>
        <w:widowControl w:val="0"/>
        <w:tabs>
          <w:tab w:val="right" w:pos="9639"/>
        </w:tabs>
        <w:spacing w:after="0"/>
        <w:rPr>
          <w:rFonts w:eastAsia="Times New Roman"/>
          <w:b/>
          <w:bCs w:val="0"/>
          <w:i/>
          <w:sz w:val="24"/>
        </w:rPr>
      </w:pPr>
      <w:r w:rsidRPr="00341812">
        <w:rPr>
          <w:rFonts w:eastAsia="Times New Roman"/>
          <w:b/>
          <w:sz w:val="24"/>
        </w:rPr>
        <w:t>3GPP T</w:t>
      </w:r>
      <w:bookmarkStart w:id="0" w:name="_Ref452454252"/>
      <w:bookmarkEnd w:id="0"/>
      <w:r w:rsidRPr="00341812">
        <w:rPr>
          <w:rFonts w:eastAsia="Times New Roman"/>
          <w:b/>
          <w:sz w:val="24"/>
        </w:rPr>
        <w:t xml:space="preserve">SG-RAN WG2 Meeting </w:t>
      </w:r>
      <w:r w:rsidR="003F08B2" w:rsidRPr="003F08B2">
        <w:rPr>
          <w:rFonts w:eastAsia="Times New Roman"/>
          <w:b/>
          <w:sz w:val="24"/>
        </w:rPr>
        <w:t>#1</w:t>
      </w:r>
      <w:r w:rsidR="004A5E15">
        <w:rPr>
          <w:rFonts w:eastAsia="Times New Roman"/>
          <w:b/>
          <w:sz w:val="24"/>
        </w:rPr>
        <w:t>1</w:t>
      </w:r>
      <w:r w:rsidR="0066582A">
        <w:rPr>
          <w:rFonts w:eastAsia="Times New Roman"/>
          <w:b/>
          <w:sz w:val="24"/>
        </w:rPr>
        <w:t>3</w:t>
      </w:r>
      <w:r w:rsidR="00736E48">
        <w:rPr>
          <w:rFonts w:eastAsia="Times New Roman"/>
          <w:b/>
          <w:sz w:val="24"/>
        </w:rPr>
        <w:t>bis</w:t>
      </w:r>
      <w:r w:rsidR="00983713">
        <w:rPr>
          <w:rFonts w:eastAsia="Times New Roman"/>
          <w:b/>
          <w:sz w:val="24"/>
        </w:rPr>
        <w:t>-</w:t>
      </w:r>
      <w:r w:rsidR="00032B71">
        <w:rPr>
          <w:rFonts w:eastAsia="Times New Roman"/>
          <w:b/>
          <w:sz w:val="24"/>
        </w:rPr>
        <w:t>e</w:t>
      </w:r>
      <w:r w:rsidRPr="00341812">
        <w:rPr>
          <w:rFonts w:eastAsia="Times New Roman"/>
          <w:b/>
          <w:sz w:val="24"/>
        </w:rPr>
        <w:tab/>
      </w:r>
      <w:r w:rsidR="006A64C8" w:rsidRPr="006A64C8">
        <w:rPr>
          <w:rFonts w:eastAsia="Times New Roman"/>
          <w:b/>
          <w:sz w:val="24"/>
        </w:rPr>
        <w:t>R2-2</w:t>
      </w:r>
      <w:r w:rsidR="0066582A">
        <w:rPr>
          <w:rFonts w:eastAsia="Times New Roman"/>
          <w:b/>
          <w:sz w:val="24"/>
        </w:rPr>
        <w:t>1</w:t>
      </w:r>
      <w:r w:rsidR="00545257">
        <w:rPr>
          <w:rFonts w:eastAsia="Times New Roman"/>
          <w:b/>
          <w:sz w:val="24"/>
        </w:rPr>
        <w:t>0</w:t>
      </w:r>
      <w:r w:rsidR="00736E48">
        <w:rPr>
          <w:rFonts w:eastAsia="Times New Roman"/>
          <w:b/>
          <w:sz w:val="24"/>
        </w:rPr>
        <w:t>3960</w:t>
      </w:r>
    </w:p>
    <w:p w14:paraId="6D1CDF7B" w14:textId="1DC122E5" w:rsidR="006D3016" w:rsidRPr="00341812" w:rsidRDefault="00545257" w:rsidP="006D3016">
      <w:pPr>
        <w:widowControl w:val="0"/>
        <w:tabs>
          <w:tab w:val="right" w:pos="9639"/>
        </w:tabs>
        <w:spacing w:after="0"/>
        <w:rPr>
          <w:rFonts w:eastAsia="Times New Roman"/>
          <w:b/>
          <w:bCs w:val="0"/>
          <w:sz w:val="24"/>
        </w:rPr>
      </w:pPr>
      <w:r>
        <w:rPr>
          <w:b/>
          <w:sz w:val="24"/>
        </w:rPr>
        <w:t>Online</w:t>
      </w:r>
      <w:r w:rsidR="00032B71" w:rsidRPr="00032B71">
        <w:rPr>
          <w:b/>
          <w:sz w:val="24"/>
        </w:rPr>
        <w:t xml:space="preserve">, </w:t>
      </w:r>
      <w:r w:rsidR="00473B21">
        <w:rPr>
          <w:b/>
          <w:sz w:val="24"/>
        </w:rPr>
        <w:t>April 12</w:t>
      </w:r>
      <w:r w:rsidR="006D4A8E">
        <w:rPr>
          <w:b/>
          <w:sz w:val="24"/>
        </w:rPr>
        <w:t xml:space="preserve"> </w:t>
      </w:r>
      <w:r w:rsidR="00783198">
        <w:rPr>
          <w:b/>
          <w:noProof/>
          <w:sz w:val="24"/>
        </w:rPr>
        <w:t>–</w:t>
      </w:r>
      <w:r w:rsidR="00783198" w:rsidRPr="00800E83">
        <w:rPr>
          <w:b/>
          <w:noProof/>
          <w:sz w:val="24"/>
        </w:rPr>
        <w:t xml:space="preserve"> </w:t>
      </w:r>
      <w:r w:rsidR="00473B21">
        <w:rPr>
          <w:b/>
          <w:noProof/>
          <w:sz w:val="24"/>
        </w:rPr>
        <w:t>20</w:t>
      </w:r>
      <w:r w:rsidR="00E90DD7">
        <w:rPr>
          <w:b/>
          <w:sz w:val="24"/>
        </w:rPr>
        <w:t xml:space="preserve">, </w:t>
      </w:r>
      <w:r w:rsidR="00032B71" w:rsidRPr="00032B71">
        <w:rPr>
          <w:b/>
          <w:sz w:val="24"/>
        </w:rPr>
        <w:t>202</w:t>
      </w:r>
      <w:r w:rsidR="003D1116">
        <w:rPr>
          <w:b/>
          <w:sz w:val="24"/>
        </w:rPr>
        <w:t>1</w:t>
      </w:r>
      <w:r w:rsidR="0091700D" w:rsidRPr="00341812">
        <w:rPr>
          <w:b/>
          <w:sz w:val="24"/>
        </w:rPr>
        <w:tab/>
      </w:r>
    </w:p>
    <w:p w14:paraId="07B662E7" w14:textId="77777777" w:rsidR="006D3016" w:rsidRPr="00341812" w:rsidRDefault="006D3016" w:rsidP="006D3016">
      <w:pPr>
        <w:widowControl w:val="0"/>
        <w:spacing w:after="0"/>
        <w:rPr>
          <w:rFonts w:eastAsia="Times New Roman"/>
          <w:b/>
          <w:bCs w:val="0"/>
          <w:sz w:val="24"/>
        </w:rPr>
      </w:pPr>
    </w:p>
    <w:p w14:paraId="7AFCFD13" w14:textId="259C37F4" w:rsidR="006D3016" w:rsidRPr="00341812" w:rsidRDefault="006D3016" w:rsidP="00F70A87">
      <w:pPr>
        <w:tabs>
          <w:tab w:val="left" w:pos="1985"/>
        </w:tabs>
        <w:overflowPunct/>
        <w:autoSpaceDE/>
        <w:autoSpaceDN/>
        <w:adjustRightInd/>
        <w:snapToGrid w:val="0"/>
        <w:spacing w:after="120"/>
        <w:textAlignment w:val="auto"/>
        <w:rPr>
          <w:rFonts w:eastAsia="MS Mincho" w:cs="Arial"/>
          <w:b/>
          <w:bCs w:val="0"/>
          <w:sz w:val="24"/>
        </w:rPr>
      </w:pPr>
      <w:r w:rsidRPr="00341812">
        <w:rPr>
          <w:rFonts w:eastAsia="MS Mincho" w:cs="Arial"/>
          <w:b/>
          <w:sz w:val="24"/>
          <w:lang w:eastAsia="en-US"/>
        </w:rPr>
        <w:t>Agenda item:</w:t>
      </w:r>
      <w:r w:rsidRPr="00341812">
        <w:rPr>
          <w:rFonts w:eastAsia="MS Mincho" w:cs="Arial"/>
          <w:b/>
          <w:sz w:val="24"/>
          <w:lang w:eastAsia="en-US"/>
        </w:rPr>
        <w:tab/>
      </w:r>
      <w:r w:rsidR="002104B4">
        <w:rPr>
          <w:rFonts w:eastAsia="MS Mincho" w:cs="Arial"/>
          <w:b/>
          <w:sz w:val="24"/>
        </w:rPr>
        <w:t>8.9.2</w:t>
      </w:r>
    </w:p>
    <w:p w14:paraId="5685B4D7" w14:textId="579AA421" w:rsidR="00E30B2C" w:rsidRPr="00341812" w:rsidRDefault="006D3016" w:rsidP="00F70A87">
      <w:pPr>
        <w:tabs>
          <w:tab w:val="left" w:pos="1985"/>
        </w:tabs>
        <w:overflowPunct/>
        <w:autoSpaceDE/>
        <w:autoSpaceDN/>
        <w:adjustRightInd/>
        <w:snapToGrid w:val="0"/>
        <w:spacing w:after="120"/>
        <w:ind w:left="1985" w:hanging="1985"/>
        <w:textAlignment w:val="auto"/>
        <w:rPr>
          <w:rFonts w:eastAsia="Times New Roman" w:cs="Arial"/>
          <w:b/>
          <w:bCs w:val="0"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Source: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BB3503" w:rsidRPr="00383F56">
        <w:rPr>
          <w:rFonts w:eastAsia="Times New Roman" w:cs="Arial"/>
          <w:b/>
          <w:sz w:val="24"/>
          <w:lang w:eastAsia="en-US"/>
        </w:rPr>
        <w:t>Qualcomm Inc</w:t>
      </w:r>
    </w:p>
    <w:p w14:paraId="62778E85" w14:textId="0A3C23EA" w:rsidR="006D3016" w:rsidRPr="00341812" w:rsidRDefault="006D3016" w:rsidP="00F70A87">
      <w:pPr>
        <w:tabs>
          <w:tab w:val="left" w:pos="1985"/>
        </w:tabs>
        <w:overflowPunct/>
        <w:autoSpaceDE/>
        <w:autoSpaceDN/>
        <w:adjustRightInd/>
        <w:snapToGrid w:val="0"/>
        <w:spacing w:after="120"/>
        <w:ind w:left="1985" w:hanging="1985"/>
        <w:textAlignment w:val="auto"/>
        <w:rPr>
          <w:rFonts w:eastAsia="Times New Roman" w:cs="Arial"/>
          <w:b/>
          <w:bCs w:val="0"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Title: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521B06">
        <w:rPr>
          <w:rFonts w:eastAsia="Times New Roman" w:cs="Arial"/>
          <w:b/>
          <w:sz w:val="24"/>
          <w:lang w:eastAsia="en-US"/>
        </w:rPr>
        <w:t>En</w:t>
      </w:r>
      <w:r w:rsidR="00DC6917">
        <w:rPr>
          <w:rFonts w:eastAsia="Times New Roman" w:cs="Arial"/>
          <w:b/>
          <w:sz w:val="24"/>
          <w:lang w:eastAsia="en-US"/>
        </w:rPr>
        <w:t>hancement to paging reception</w:t>
      </w:r>
      <w:r w:rsidR="00360B51">
        <w:rPr>
          <w:rFonts w:eastAsia="Times New Roman" w:cs="Arial"/>
          <w:b/>
          <w:sz w:val="24"/>
          <w:lang w:eastAsia="en-US"/>
        </w:rPr>
        <w:t xml:space="preserve"> </w:t>
      </w:r>
      <w:r w:rsidR="00521B06">
        <w:rPr>
          <w:rFonts w:eastAsia="Times New Roman" w:cs="Arial"/>
          <w:b/>
          <w:sz w:val="24"/>
          <w:lang w:eastAsia="en-US"/>
        </w:rPr>
        <w:t>with cross-slot scheduling</w:t>
      </w:r>
    </w:p>
    <w:p w14:paraId="1FA36C2B" w14:textId="73E1754B" w:rsidR="006D3016" w:rsidRPr="00341812" w:rsidRDefault="006D3016" w:rsidP="00F70A87">
      <w:pPr>
        <w:overflowPunct/>
        <w:autoSpaceDE/>
        <w:autoSpaceDN/>
        <w:adjustRightInd/>
        <w:snapToGrid w:val="0"/>
        <w:spacing w:after="120"/>
        <w:ind w:left="1985" w:hanging="1985"/>
        <w:textAlignment w:val="auto"/>
        <w:rPr>
          <w:rFonts w:eastAsia="Times New Roman" w:cs="Arial"/>
          <w:b/>
          <w:bCs w:val="0"/>
          <w:sz w:val="24"/>
          <w:lang w:eastAsia="en-US"/>
        </w:rPr>
      </w:pPr>
      <w:bookmarkStart w:id="1" w:name="_Hlk506366071"/>
      <w:r w:rsidRPr="00341812">
        <w:rPr>
          <w:rFonts w:eastAsia="Times New Roman" w:cs="Arial"/>
          <w:b/>
          <w:sz w:val="24"/>
          <w:lang w:eastAsia="en-US"/>
        </w:rPr>
        <w:t>WID/SID:</w:t>
      </w:r>
      <w:r w:rsidRPr="00341812">
        <w:rPr>
          <w:rFonts w:eastAsia="Times New Roman" w:cs="Arial"/>
          <w:b/>
          <w:sz w:val="24"/>
          <w:lang w:eastAsia="en-US"/>
        </w:rPr>
        <w:tab/>
      </w:r>
      <w:proofErr w:type="spellStart"/>
      <w:r w:rsidR="00C359EF" w:rsidRPr="00C359EF">
        <w:rPr>
          <w:rFonts w:eastAsia="Times New Roman" w:cs="Arial"/>
          <w:b/>
          <w:sz w:val="24"/>
          <w:lang w:eastAsia="en-US"/>
        </w:rPr>
        <w:t>NR_UE_pow_sav_enh</w:t>
      </w:r>
      <w:proofErr w:type="spellEnd"/>
      <w:r w:rsidR="00C359EF" w:rsidRPr="00C359EF">
        <w:rPr>
          <w:rFonts w:eastAsia="Times New Roman" w:cs="Arial"/>
          <w:b/>
          <w:sz w:val="24"/>
          <w:lang w:eastAsia="en-US"/>
        </w:rPr>
        <w:t>-Core</w:t>
      </w:r>
    </w:p>
    <w:p w14:paraId="5B797E05" w14:textId="77777777" w:rsidR="006D3016" w:rsidRPr="00341812" w:rsidRDefault="006D3016" w:rsidP="00F70A87">
      <w:pPr>
        <w:tabs>
          <w:tab w:val="left" w:pos="1985"/>
        </w:tabs>
        <w:overflowPunct/>
        <w:autoSpaceDE/>
        <w:autoSpaceDN/>
        <w:adjustRightInd/>
        <w:snapToGrid w:val="0"/>
        <w:spacing w:after="120"/>
        <w:textAlignment w:val="auto"/>
        <w:rPr>
          <w:rFonts w:eastAsia="Times New Roman" w:cs="Arial"/>
          <w:b/>
          <w:bCs w:val="0"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Document for:</w:t>
      </w:r>
      <w:r w:rsidRPr="00341812">
        <w:rPr>
          <w:rFonts w:eastAsia="Times New Roman" w:cs="Arial"/>
          <w:b/>
          <w:sz w:val="24"/>
          <w:lang w:eastAsia="en-US"/>
        </w:rPr>
        <w:tab/>
        <w:t>Discussion and Decision</w:t>
      </w:r>
      <w:bookmarkEnd w:id="1"/>
    </w:p>
    <w:p w14:paraId="3BD3EB7B" w14:textId="2A816CA9" w:rsidR="00476667" w:rsidRPr="00783198" w:rsidRDefault="00CD1FF7" w:rsidP="00783198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  <w:r w:rsidR="004525CE">
        <w:t xml:space="preserve"> </w:t>
      </w:r>
    </w:p>
    <w:p w14:paraId="2013975C" w14:textId="0D8644C0" w:rsidR="003F08B2" w:rsidRDefault="00BE6D3E" w:rsidP="006822D6">
      <w:pPr>
        <w:spacing w:after="120"/>
        <w:ind w:right="-101"/>
      </w:pPr>
      <w:r>
        <w:t xml:space="preserve">This paper discusses </w:t>
      </w:r>
      <w:r w:rsidR="00345C06">
        <w:t xml:space="preserve">an enhancement </w:t>
      </w:r>
      <w:r w:rsidR="006822D6">
        <w:t>for</w:t>
      </w:r>
      <w:r w:rsidR="00345C06">
        <w:t xml:space="preserve"> network </w:t>
      </w:r>
      <w:r w:rsidR="00222D7C">
        <w:t>to page</w:t>
      </w:r>
      <w:r w:rsidR="00531703">
        <w:t xml:space="preserve"> UEs ca</w:t>
      </w:r>
      <w:r w:rsidR="00BA4553">
        <w:t xml:space="preserve">pable of cross-slot scheduling </w:t>
      </w:r>
      <w:r w:rsidR="00222D7C">
        <w:t>separately from those that do not, e</w:t>
      </w:r>
      <w:r w:rsidR="006822D6">
        <w:t xml:space="preserve">nabling </w:t>
      </w:r>
      <w:r w:rsidR="00E84858">
        <w:t>more power savings for the former.</w:t>
      </w:r>
    </w:p>
    <w:p w14:paraId="12537BA8" w14:textId="00F93571" w:rsidR="00C80C52" w:rsidRPr="00324132" w:rsidRDefault="00AE3E14" w:rsidP="00324132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14:paraId="1EF14B0A" w14:textId="7DCD4A5D" w:rsidR="00AF38A9" w:rsidRDefault="000C1985" w:rsidP="00D31178">
      <w:pPr>
        <w:snapToGrid w:val="0"/>
        <w:spacing w:before="120" w:after="120"/>
        <w:rPr>
          <w:lang w:eastAsia="ja-JP"/>
        </w:rPr>
      </w:pPr>
      <w:r>
        <w:rPr>
          <w:lang w:eastAsia="ja-JP"/>
        </w:rPr>
        <w:t xml:space="preserve">Since all new features after Rel-15 are optional, </w:t>
      </w:r>
      <w:r w:rsidR="00732614">
        <w:rPr>
          <w:lang w:eastAsia="ja-JP"/>
        </w:rPr>
        <w:t xml:space="preserve">we expect there will be some Rel-17 UEs not capable of supporting PEI. </w:t>
      </w:r>
      <w:r w:rsidR="00D31178">
        <w:rPr>
          <w:lang w:eastAsia="ja-JP"/>
        </w:rPr>
        <w:t xml:space="preserve">For </w:t>
      </w:r>
      <w:r w:rsidR="0062491D">
        <w:rPr>
          <w:lang w:eastAsia="ja-JP"/>
        </w:rPr>
        <w:t xml:space="preserve">those </w:t>
      </w:r>
      <w:r w:rsidR="00D31178">
        <w:rPr>
          <w:lang w:eastAsia="ja-JP"/>
        </w:rPr>
        <w:t xml:space="preserve">UEs, </w:t>
      </w:r>
      <w:r w:rsidR="00677268">
        <w:rPr>
          <w:lang w:eastAsia="ja-JP"/>
        </w:rPr>
        <w:t xml:space="preserve">we think cross-slot scheduling </w:t>
      </w:r>
      <w:r w:rsidR="004B5434">
        <w:rPr>
          <w:lang w:eastAsia="ja-JP"/>
        </w:rPr>
        <w:t xml:space="preserve">for paging reception </w:t>
      </w:r>
      <w:r w:rsidR="00677268">
        <w:rPr>
          <w:lang w:eastAsia="ja-JP"/>
        </w:rPr>
        <w:t>is a viable option for them to use to save power</w:t>
      </w:r>
      <w:r w:rsidR="00351B2B">
        <w:rPr>
          <w:lang w:eastAsia="ja-JP"/>
        </w:rPr>
        <w:t xml:space="preserve">. </w:t>
      </w:r>
      <w:r w:rsidR="006004FC">
        <w:rPr>
          <w:lang w:eastAsia="ja-JP"/>
        </w:rPr>
        <w:t xml:space="preserve">First, it is </w:t>
      </w:r>
      <w:r w:rsidR="0062491D">
        <w:rPr>
          <w:lang w:eastAsia="ja-JP"/>
        </w:rPr>
        <w:t>a mandatory feature</w:t>
      </w:r>
      <w:r w:rsidR="00775A6E">
        <w:rPr>
          <w:lang w:eastAsia="ja-JP"/>
        </w:rPr>
        <w:t xml:space="preserve"> </w:t>
      </w:r>
      <w:r w:rsidR="00111775">
        <w:rPr>
          <w:lang w:eastAsia="ja-JP"/>
        </w:rPr>
        <w:t>since R15</w:t>
      </w:r>
      <w:r w:rsidR="00D119BD">
        <w:rPr>
          <w:lang w:eastAsia="ja-JP"/>
        </w:rPr>
        <w:t xml:space="preserve"> (see TS38.213</w:t>
      </w:r>
      <w:r w:rsidR="00E05210">
        <w:rPr>
          <w:lang w:eastAsia="ja-JP"/>
        </w:rPr>
        <w:t xml:space="preserve"> and </w:t>
      </w:r>
      <w:r w:rsidR="00FC23D0">
        <w:rPr>
          <w:lang w:eastAsia="ja-JP"/>
        </w:rPr>
        <w:t>[2]</w:t>
      </w:r>
      <w:r w:rsidR="00D119BD">
        <w:rPr>
          <w:lang w:eastAsia="ja-JP"/>
        </w:rPr>
        <w:t>)</w:t>
      </w:r>
      <w:r w:rsidR="00D31178">
        <w:rPr>
          <w:lang w:eastAsia="ja-JP"/>
        </w:rPr>
        <w:t xml:space="preserve">. </w:t>
      </w:r>
      <w:r w:rsidR="006004FC">
        <w:rPr>
          <w:lang w:eastAsia="ja-JP"/>
        </w:rPr>
        <w:t xml:space="preserve">Second, </w:t>
      </w:r>
      <w:r w:rsidR="00F73DD6">
        <w:rPr>
          <w:lang w:eastAsia="ja-JP"/>
        </w:rPr>
        <w:t>i</w:t>
      </w:r>
      <w:r w:rsidR="00D31178">
        <w:rPr>
          <w:lang w:eastAsia="ja-JP"/>
        </w:rPr>
        <w:t xml:space="preserve">f a gap (i.e. k0) of sufficient width is configured between paging DCI and paging PDSCH, </w:t>
      </w:r>
      <w:r w:rsidR="00E67402">
        <w:rPr>
          <w:lang w:eastAsia="ja-JP"/>
        </w:rPr>
        <w:t xml:space="preserve">those </w:t>
      </w:r>
      <w:r w:rsidR="00D31178">
        <w:rPr>
          <w:lang w:eastAsia="ja-JP"/>
        </w:rPr>
        <w:t>UE</w:t>
      </w:r>
      <w:r w:rsidR="00E67402">
        <w:rPr>
          <w:lang w:eastAsia="ja-JP"/>
        </w:rPr>
        <w:t>s</w:t>
      </w:r>
      <w:r w:rsidR="00D31178">
        <w:rPr>
          <w:lang w:eastAsia="ja-JP"/>
        </w:rPr>
        <w:t xml:space="preserve"> can implement two-stage wakeup, i.e. </w:t>
      </w:r>
      <w:r w:rsidR="00E710EA">
        <w:rPr>
          <w:lang w:eastAsia="ja-JP"/>
        </w:rPr>
        <w:t>UE</w:t>
      </w:r>
      <w:r w:rsidR="00D31178">
        <w:rPr>
          <w:lang w:eastAsia="ja-JP"/>
        </w:rPr>
        <w:t xml:space="preserve"> consumes only a fraction of the power </w:t>
      </w:r>
      <w:r w:rsidR="008F59BD">
        <w:rPr>
          <w:lang w:eastAsia="ja-JP"/>
        </w:rPr>
        <w:t>compared to</w:t>
      </w:r>
      <w:r w:rsidR="00D31178">
        <w:rPr>
          <w:lang w:eastAsia="ja-JP"/>
        </w:rPr>
        <w:t xml:space="preserve"> </w:t>
      </w:r>
      <w:r w:rsidR="00996F0D">
        <w:rPr>
          <w:lang w:eastAsia="ja-JP"/>
        </w:rPr>
        <w:t xml:space="preserve">legacy </w:t>
      </w:r>
      <w:r w:rsidR="0004779A">
        <w:rPr>
          <w:lang w:eastAsia="ja-JP"/>
        </w:rPr>
        <w:t xml:space="preserve">reception of </w:t>
      </w:r>
      <w:r w:rsidR="00D31178">
        <w:rPr>
          <w:lang w:eastAsia="ja-JP"/>
        </w:rPr>
        <w:t>paging DCI</w:t>
      </w:r>
      <w:r w:rsidR="0004779A">
        <w:rPr>
          <w:lang w:eastAsia="ja-JP"/>
        </w:rPr>
        <w:t xml:space="preserve"> and paging PDSCH in the same slot</w:t>
      </w:r>
      <w:r w:rsidR="00B03919">
        <w:rPr>
          <w:lang w:eastAsia="ja-JP"/>
        </w:rPr>
        <w:t xml:space="preserve">. </w:t>
      </w:r>
      <w:r w:rsidR="0004779A">
        <w:rPr>
          <w:lang w:eastAsia="ja-JP"/>
        </w:rPr>
        <w:t>And i</w:t>
      </w:r>
      <w:r w:rsidR="00B03919">
        <w:rPr>
          <w:lang w:eastAsia="ja-JP"/>
        </w:rPr>
        <w:t>t</w:t>
      </w:r>
      <w:r w:rsidR="00897B17">
        <w:rPr>
          <w:lang w:eastAsia="ja-JP"/>
        </w:rPr>
        <w:t xml:space="preserve"> can</w:t>
      </w:r>
      <w:r w:rsidR="00D31178">
        <w:rPr>
          <w:lang w:eastAsia="ja-JP"/>
        </w:rPr>
        <w:t xml:space="preserve"> </w:t>
      </w:r>
      <w:r w:rsidR="0004779A">
        <w:rPr>
          <w:lang w:eastAsia="ja-JP"/>
        </w:rPr>
        <w:t xml:space="preserve">help </w:t>
      </w:r>
      <w:r w:rsidR="00D31178">
        <w:rPr>
          <w:lang w:eastAsia="ja-JP"/>
        </w:rPr>
        <w:t xml:space="preserve">save additional power by skipping PDSCH if there is no paging message for it. </w:t>
      </w:r>
      <w:r w:rsidR="00D06C4A">
        <w:rPr>
          <w:lang w:eastAsia="ja-JP"/>
        </w:rPr>
        <w:t>This is the same</w:t>
      </w:r>
      <w:r w:rsidR="00D31178">
        <w:rPr>
          <w:lang w:eastAsia="ja-JP"/>
        </w:rPr>
        <w:t xml:space="preserve"> technique how </w:t>
      </w:r>
      <w:r w:rsidR="0004779A">
        <w:rPr>
          <w:lang w:eastAsia="ja-JP"/>
        </w:rPr>
        <w:t>PDCCH-based DCP</w:t>
      </w:r>
      <w:r w:rsidR="00D31178">
        <w:rPr>
          <w:lang w:eastAsia="ja-JP"/>
        </w:rPr>
        <w:t xml:space="preserve"> </w:t>
      </w:r>
      <w:r w:rsidR="00897B17">
        <w:rPr>
          <w:lang w:eastAsia="ja-JP"/>
        </w:rPr>
        <w:t>saves</w:t>
      </w:r>
      <w:r w:rsidR="00D31178">
        <w:rPr>
          <w:lang w:eastAsia="ja-JP"/>
        </w:rPr>
        <w:t xml:space="preserve"> </w:t>
      </w:r>
      <w:r w:rsidR="00D06C4A">
        <w:rPr>
          <w:lang w:eastAsia="ja-JP"/>
        </w:rPr>
        <w:t xml:space="preserve">UE </w:t>
      </w:r>
      <w:r w:rsidR="00D31178">
        <w:rPr>
          <w:lang w:eastAsia="ja-JP"/>
        </w:rPr>
        <w:t xml:space="preserve">power. </w:t>
      </w:r>
    </w:p>
    <w:p w14:paraId="1D61556E" w14:textId="3D7F7F78" w:rsidR="00F738EF" w:rsidRDefault="00FB7D2E" w:rsidP="00D31178">
      <w:pPr>
        <w:snapToGrid w:val="0"/>
        <w:spacing w:after="120"/>
        <w:rPr>
          <w:lang w:eastAsia="ja-JP"/>
        </w:rPr>
      </w:pPr>
      <w:r>
        <w:rPr>
          <w:lang w:eastAsia="ja-JP"/>
        </w:rPr>
        <w:t xml:space="preserve">Another factor to consider is that </w:t>
      </w:r>
      <w:r w:rsidR="00917DAA">
        <w:rPr>
          <w:lang w:eastAsia="ja-JP"/>
        </w:rPr>
        <w:t xml:space="preserve">it may </w:t>
      </w:r>
      <w:r w:rsidR="00822E8F">
        <w:rPr>
          <w:lang w:eastAsia="ja-JP"/>
        </w:rPr>
        <w:t xml:space="preserve">take a while for PEI to </w:t>
      </w:r>
      <w:r w:rsidR="00C05DE6">
        <w:rPr>
          <w:lang w:eastAsia="ja-JP"/>
        </w:rPr>
        <w:t>reach wide</w:t>
      </w:r>
      <w:r w:rsidR="00822E8F">
        <w:rPr>
          <w:lang w:eastAsia="ja-JP"/>
        </w:rPr>
        <w:t xml:space="preserve"> deploy</w:t>
      </w:r>
      <w:r w:rsidR="00C05DE6">
        <w:rPr>
          <w:lang w:eastAsia="ja-JP"/>
        </w:rPr>
        <w:t>ment</w:t>
      </w:r>
      <w:r w:rsidR="00B20B15">
        <w:rPr>
          <w:lang w:eastAsia="ja-JP"/>
        </w:rPr>
        <w:t xml:space="preserve">, like other R16/17 </w:t>
      </w:r>
      <w:r w:rsidR="00B33D00">
        <w:rPr>
          <w:lang w:eastAsia="ja-JP"/>
        </w:rPr>
        <w:t xml:space="preserve">power saving </w:t>
      </w:r>
      <w:r w:rsidR="00B20B15">
        <w:rPr>
          <w:lang w:eastAsia="ja-JP"/>
        </w:rPr>
        <w:t>features</w:t>
      </w:r>
      <w:r w:rsidR="00C05DE6">
        <w:rPr>
          <w:lang w:eastAsia="ja-JP"/>
        </w:rPr>
        <w:t xml:space="preserve">. </w:t>
      </w:r>
      <w:r w:rsidR="001F1826">
        <w:rPr>
          <w:lang w:eastAsia="ja-JP"/>
        </w:rPr>
        <w:t>Before that happens,</w:t>
      </w:r>
      <w:r w:rsidR="00B20B15">
        <w:rPr>
          <w:lang w:eastAsia="ja-JP"/>
        </w:rPr>
        <w:t xml:space="preserve"> cross-slot scheduling can be used </w:t>
      </w:r>
      <w:r w:rsidR="00FA45A6">
        <w:rPr>
          <w:lang w:eastAsia="ja-JP"/>
        </w:rPr>
        <w:t xml:space="preserve">as </w:t>
      </w:r>
      <w:r w:rsidR="00B20B15">
        <w:rPr>
          <w:lang w:eastAsia="ja-JP"/>
        </w:rPr>
        <w:t xml:space="preserve">an interim solution to </w:t>
      </w:r>
      <w:r w:rsidR="009039D9">
        <w:rPr>
          <w:lang w:eastAsia="ja-JP"/>
        </w:rPr>
        <w:t>achieve</w:t>
      </w:r>
      <w:r w:rsidR="00FA45A6">
        <w:rPr>
          <w:lang w:eastAsia="ja-JP"/>
        </w:rPr>
        <w:t xml:space="preserve"> UE power saving</w:t>
      </w:r>
      <w:r w:rsidR="009039D9">
        <w:rPr>
          <w:lang w:eastAsia="ja-JP"/>
        </w:rPr>
        <w:t>s</w:t>
      </w:r>
      <w:r w:rsidR="00FA45A6">
        <w:rPr>
          <w:lang w:eastAsia="ja-JP"/>
        </w:rPr>
        <w:t>.</w:t>
      </w:r>
      <w:r w:rsidR="00B20B15">
        <w:rPr>
          <w:lang w:eastAsia="ja-JP"/>
        </w:rPr>
        <w:t xml:space="preserve">  </w:t>
      </w:r>
      <w:r w:rsidR="00822E8F">
        <w:rPr>
          <w:lang w:eastAsia="ja-JP"/>
        </w:rPr>
        <w:t xml:space="preserve"> </w:t>
      </w:r>
    </w:p>
    <w:p w14:paraId="0A00BC10" w14:textId="307ADC73" w:rsidR="00E74B7B" w:rsidRPr="00D72636" w:rsidRDefault="00E74B7B" w:rsidP="00E74B7B">
      <w:pPr>
        <w:snapToGrid w:val="0"/>
        <w:spacing w:after="120"/>
        <w:ind w:left="1530" w:hanging="1530"/>
        <w:rPr>
          <w:b/>
          <w:bCs w:val="0"/>
          <w:lang w:eastAsia="ja-JP"/>
        </w:rPr>
      </w:pPr>
      <w:r w:rsidRPr="00D72636">
        <w:rPr>
          <w:b/>
          <w:bCs w:val="0"/>
          <w:lang w:eastAsia="ja-JP"/>
        </w:rPr>
        <w:t>Observation 1.</w:t>
      </w:r>
      <w:r w:rsidRPr="00D72636">
        <w:rPr>
          <w:b/>
          <w:bCs w:val="0"/>
          <w:lang w:eastAsia="ja-JP"/>
        </w:rPr>
        <w:tab/>
        <w:t>Cross-slot schedul</w:t>
      </w:r>
      <w:r w:rsidR="00FC2A40">
        <w:rPr>
          <w:b/>
          <w:bCs w:val="0"/>
          <w:lang w:eastAsia="ja-JP"/>
        </w:rPr>
        <w:t>ing</w:t>
      </w:r>
      <w:r w:rsidRPr="00D72636">
        <w:rPr>
          <w:b/>
          <w:bCs w:val="0"/>
          <w:lang w:eastAsia="ja-JP"/>
        </w:rPr>
        <w:t xml:space="preserve"> </w:t>
      </w:r>
      <w:r w:rsidR="004F699C" w:rsidRPr="00D72636">
        <w:rPr>
          <w:b/>
          <w:bCs w:val="0"/>
          <w:lang w:eastAsia="ja-JP"/>
        </w:rPr>
        <w:t>for paging</w:t>
      </w:r>
      <w:r w:rsidR="00536578">
        <w:rPr>
          <w:b/>
          <w:bCs w:val="0"/>
          <w:lang w:eastAsia="ja-JP"/>
        </w:rPr>
        <w:t xml:space="preserve"> message</w:t>
      </w:r>
      <w:r w:rsidR="004F699C" w:rsidRPr="00D72636">
        <w:rPr>
          <w:b/>
          <w:bCs w:val="0"/>
          <w:lang w:eastAsia="ja-JP"/>
        </w:rPr>
        <w:t xml:space="preserve">, which is a mandatory </w:t>
      </w:r>
      <w:r w:rsidR="009039D9">
        <w:rPr>
          <w:b/>
          <w:bCs w:val="0"/>
          <w:lang w:eastAsia="ja-JP"/>
        </w:rPr>
        <w:t>feature</w:t>
      </w:r>
      <w:r w:rsidR="004F699C" w:rsidRPr="00D72636">
        <w:rPr>
          <w:b/>
          <w:bCs w:val="0"/>
          <w:lang w:eastAsia="ja-JP"/>
        </w:rPr>
        <w:t xml:space="preserve"> since R15, </w:t>
      </w:r>
      <w:r w:rsidR="00536578">
        <w:rPr>
          <w:b/>
          <w:bCs w:val="0"/>
          <w:lang w:eastAsia="ja-JP"/>
        </w:rPr>
        <w:t>can be</w:t>
      </w:r>
      <w:r w:rsidR="004F699C" w:rsidRPr="00D72636">
        <w:rPr>
          <w:b/>
          <w:bCs w:val="0"/>
          <w:lang w:eastAsia="ja-JP"/>
        </w:rPr>
        <w:t xml:space="preserve"> </w:t>
      </w:r>
      <w:r w:rsidR="00F9644B">
        <w:rPr>
          <w:b/>
          <w:bCs w:val="0"/>
          <w:lang w:eastAsia="ja-JP"/>
        </w:rPr>
        <w:t xml:space="preserve">a </w:t>
      </w:r>
      <w:r w:rsidR="00672791">
        <w:rPr>
          <w:b/>
          <w:bCs w:val="0"/>
          <w:lang w:eastAsia="ja-JP"/>
        </w:rPr>
        <w:t>good</w:t>
      </w:r>
      <w:r w:rsidR="004F699C" w:rsidRPr="00D72636">
        <w:rPr>
          <w:b/>
          <w:bCs w:val="0"/>
          <w:lang w:eastAsia="ja-JP"/>
        </w:rPr>
        <w:t xml:space="preserve"> </w:t>
      </w:r>
      <w:r w:rsidR="00E13A04">
        <w:rPr>
          <w:b/>
          <w:bCs w:val="0"/>
          <w:lang w:eastAsia="ja-JP"/>
        </w:rPr>
        <w:t xml:space="preserve">power-saving </w:t>
      </w:r>
      <w:r w:rsidR="004F699C" w:rsidRPr="00D72636">
        <w:rPr>
          <w:b/>
          <w:bCs w:val="0"/>
          <w:lang w:eastAsia="ja-JP"/>
        </w:rPr>
        <w:t xml:space="preserve">option for UEs not capable </w:t>
      </w:r>
      <w:r w:rsidR="00F9644B">
        <w:rPr>
          <w:b/>
          <w:bCs w:val="0"/>
          <w:lang w:eastAsia="ja-JP"/>
        </w:rPr>
        <w:t xml:space="preserve">of </w:t>
      </w:r>
      <w:r w:rsidR="004F699C" w:rsidRPr="00D72636">
        <w:rPr>
          <w:b/>
          <w:bCs w:val="0"/>
          <w:lang w:eastAsia="ja-JP"/>
        </w:rPr>
        <w:t xml:space="preserve">supporting </w:t>
      </w:r>
      <w:r w:rsidR="00F9644B">
        <w:rPr>
          <w:b/>
          <w:bCs w:val="0"/>
          <w:lang w:eastAsia="ja-JP"/>
        </w:rPr>
        <w:t>PEI</w:t>
      </w:r>
      <w:r w:rsidR="00E13A04">
        <w:rPr>
          <w:b/>
          <w:bCs w:val="0"/>
          <w:lang w:eastAsia="ja-JP"/>
        </w:rPr>
        <w:t xml:space="preserve"> </w:t>
      </w:r>
      <w:r w:rsidR="00A549BD">
        <w:rPr>
          <w:b/>
          <w:bCs w:val="0"/>
          <w:lang w:eastAsia="ja-JP"/>
        </w:rPr>
        <w:t xml:space="preserve">or </w:t>
      </w:r>
      <w:r w:rsidR="00932F0B">
        <w:rPr>
          <w:b/>
          <w:bCs w:val="0"/>
          <w:lang w:eastAsia="ja-JP"/>
        </w:rPr>
        <w:t xml:space="preserve">for all UEs before PEI </w:t>
      </w:r>
      <w:r w:rsidR="00454370">
        <w:rPr>
          <w:b/>
          <w:bCs w:val="0"/>
          <w:lang w:eastAsia="ja-JP"/>
        </w:rPr>
        <w:t>is deployed</w:t>
      </w:r>
      <w:r w:rsidR="00932F0B">
        <w:rPr>
          <w:b/>
          <w:bCs w:val="0"/>
          <w:lang w:eastAsia="ja-JP"/>
        </w:rPr>
        <w:t>.</w:t>
      </w:r>
    </w:p>
    <w:p w14:paraId="257DA002" w14:textId="61990563" w:rsidR="002C0ABA" w:rsidRDefault="00344E97" w:rsidP="002C0ABA">
      <w:pPr>
        <w:snapToGrid w:val="0"/>
        <w:spacing w:after="120"/>
        <w:rPr>
          <w:lang w:val="en-GB" w:eastAsia="ja-JP"/>
        </w:rPr>
      </w:pPr>
      <w:r>
        <w:rPr>
          <w:lang w:val="en-GB" w:eastAsia="ja-JP"/>
        </w:rPr>
        <w:t>Although cross-slot scheduling for PDSCH is a mandatory feature since R15, UEs may indicate in capability signaling whether they have been interoperability tested (IOT)</w:t>
      </w:r>
      <w:r w:rsidR="00BD574C">
        <w:rPr>
          <w:lang w:val="en-GB" w:eastAsia="ja-JP"/>
        </w:rPr>
        <w:t xml:space="preserve"> or not</w:t>
      </w:r>
      <w:r w:rsidR="00BE071E">
        <w:rPr>
          <w:lang w:val="en-GB" w:eastAsia="ja-JP"/>
        </w:rPr>
        <w:t xml:space="preserve"> [2]</w:t>
      </w:r>
      <w:r>
        <w:rPr>
          <w:lang w:val="en-GB" w:eastAsia="ja-JP"/>
        </w:rPr>
        <w:t xml:space="preserve">. A R17 UE </w:t>
      </w:r>
      <w:r w:rsidR="008541B8">
        <w:rPr>
          <w:lang w:val="en-GB" w:eastAsia="ja-JP"/>
        </w:rPr>
        <w:t>in</w:t>
      </w:r>
      <w:r>
        <w:rPr>
          <w:lang w:val="en-GB" w:eastAsia="ja-JP"/>
        </w:rPr>
        <w:t xml:space="preserve">capable of supporting PEI may also indicate it is not IOT for cross-slot scheduling. </w:t>
      </w:r>
      <w:r w:rsidR="002C0ABA">
        <w:rPr>
          <w:lang w:val="en-GB" w:eastAsia="ja-JP"/>
        </w:rPr>
        <w:t>As a result, i</w:t>
      </w:r>
      <w:r>
        <w:rPr>
          <w:lang w:val="en-GB" w:eastAsia="ja-JP"/>
        </w:rPr>
        <w:t>f network configures cross-slot scheduling, there can be potential coexistence problem if th</w:t>
      </w:r>
      <w:r w:rsidR="009D209C">
        <w:rPr>
          <w:lang w:val="en-GB" w:eastAsia="ja-JP"/>
        </w:rPr>
        <w:t>e</w:t>
      </w:r>
      <w:r>
        <w:rPr>
          <w:lang w:val="en-GB" w:eastAsia="ja-JP"/>
        </w:rPr>
        <w:t>se two types of UEs share the same PO and have pages at the same time</w:t>
      </w:r>
      <w:r w:rsidR="0052162A">
        <w:rPr>
          <w:lang w:val="en-GB" w:eastAsia="ja-JP"/>
        </w:rPr>
        <w:t xml:space="preserve">. That is </w:t>
      </w:r>
      <w:r>
        <w:rPr>
          <w:lang w:val="en-GB" w:eastAsia="ja-JP"/>
        </w:rPr>
        <w:t xml:space="preserve">because network can’t schedule different PDSCH </w:t>
      </w:r>
      <w:r w:rsidR="00361BAF">
        <w:rPr>
          <w:lang w:val="en-GB" w:eastAsia="ja-JP"/>
        </w:rPr>
        <w:t>(k</w:t>
      </w:r>
      <w:r w:rsidR="002C0ABA">
        <w:rPr>
          <w:lang w:val="en-GB" w:eastAsia="ja-JP"/>
        </w:rPr>
        <w:t xml:space="preserve">0=0 vs k0&gt;0) </w:t>
      </w:r>
      <w:r>
        <w:rPr>
          <w:lang w:val="en-GB" w:eastAsia="ja-JP"/>
        </w:rPr>
        <w:t xml:space="preserve">with a single paging DCI. </w:t>
      </w:r>
    </w:p>
    <w:p w14:paraId="46709A94" w14:textId="7DB745D3" w:rsidR="004F6900" w:rsidRPr="006368A0" w:rsidRDefault="004F6900" w:rsidP="00403BEB">
      <w:pPr>
        <w:tabs>
          <w:tab w:val="left" w:pos="1530"/>
        </w:tabs>
        <w:snapToGrid w:val="0"/>
        <w:spacing w:after="120"/>
        <w:ind w:left="1530" w:hanging="1530"/>
        <w:rPr>
          <w:b/>
          <w:bCs w:val="0"/>
          <w:lang w:val="en-GB" w:eastAsia="ja-JP"/>
        </w:rPr>
      </w:pPr>
      <w:r w:rsidRPr="006368A0">
        <w:rPr>
          <w:b/>
          <w:bCs w:val="0"/>
          <w:lang w:val="en-GB" w:eastAsia="ja-JP"/>
        </w:rPr>
        <w:t xml:space="preserve">Observation 2. </w:t>
      </w:r>
      <w:r w:rsidR="00403BEB">
        <w:rPr>
          <w:b/>
          <w:bCs w:val="0"/>
          <w:lang w:val="en-GB" w:eastAsia="ja-JP"/>
        </w:rPr>
        <w:tab/>
      </w:r>
      <w:r w:rsidRPr="006368A0">
        <w:rPr>
          <w:b/>
          <w:bCs w:val="0"/>
          <w:lang w:val="en-GB" w:eastAsia="ja-JP"/>
        </w:rPr>
        <w:t xml:space="preserve">There can be UEs have not </w:t>
      </w:r>
      <w:r w:rsidR="00DC6161" w:rsidRPr="006368A0">
        <w:rPr>
          <w:b/>
          <w:bCs w:val="0"/>
          <w:lang w:val="en-GB" w:eastAsia="ja-JP"/>
        </w:rPr>
        <w:t xml:space="preserve">been IOT for cross-slot scheduling. They cannot share the same PO with </w:t>
      </w:r>
      <w:r w:rsidR="006368A0" w:rsidRPr="006368A0">
        <w:rPr>
          <w:b/>
          <w:bCs w:val="0"/>
          <w:lang w:val="en-GB" w:eastAsia="ja-JP"/>
        </w:rPr>
        <w:t xml:space="preserve">UEs configured for cross-slot scheduling. </w:t>
      </w:r>
    </w:p>
    <w:p w14:paraId="0824D158" w14:textId="77777777" w:rsidR="00D64392" w:rsidRDefault="00344E97" w:rsidP="002C0ABA">
      <w:pPr>
        <w:snapToGrid w:val="0"/>
        <w:spacing w:after="120"/>
        <w:rPr>
          <w:lang w:val="en-GB" w:eastAsia="ja-JP"/>
        </w:rPr>
      </w:pPr>
      <w:r>
        <w:rPr>
          <w:lang w:val="en-GB" w:eastAsia="ja-JP"/>
        </w:rPr>
        <w:t>There can be different options to handle this issue</w:t>
      </w:r>
      <w:r w:rsidR="00177186">
        <w:rPr>
          <w:lang w:val="en-GB" w:eastAsia="ja-JP"/>
        </w:rPr>
        <w:t xml:space="preserve">. </w:t>
      </w:r>
      <w:r>
        <w:rPr>
          <w:lang w:val="en-GB" w:eastAsia="ja-JP"/>
        </w:rPr>
        <w:t xml:space="preserve">For example, </w:t>
      </w:r>
      <w:r w:rsidR="006E04A7">
        <w:rPr>
          <w:lang w:val="en-GB" w:eastAsia="ja-JP"/>
        </w:rPr>
        <w:t xml:space="preserve">when network enables cross-slot scheduling, it </w:t>
      </w:r>
      <w:r>
        <w:rPr>
          <w:lang w:val="en-GB" w:eastAsia="ja-JP"/>
        </w:rPr>
        <w:t xml:space="preserve">can configure </w:t>
      </w:r>
      <w:r w:rsidR="00DD7A38">
        <w:rPr>
          <w:lang w:val="en-GB" w:eastAsia="ja-JP"/>
        </w:rPr>
        <w:t xml:space="preserve">a </w:t>
      </w:r>
      <w:r>
        <w:rPr>
          <w:lang w:val="en-GB" w:eastAsia="ja-JP"/>
        </w:rPr>
        <w:t>separate set of POs</w:t>
      </w:r>
      <w:r w:rsidR="00A22642">
        <w:rPr>
          <w:lang w:val="en-GB" w:eastAsia="ja-JP"/>
        </w:rPr>
        <w:t xml:space="preserve"> for UEs capable of cross-slot scheduling </w:t>
      </w:r>
      <w:r w:rsidR="008D14A6">
        <w:rPr>
          <w:lang w:val="en-GB" w:eastAsia="ja-JP"/>
        </w:rPr>
        <w:t xml:space="preserve">from rest of UEs. </w:t>
      </w:r>
      <w:r w:rsidR="00663911">
        <w:rPr>
          <w:lang w:val="en-GB" w:eastAsia="ja-JP"/>
        </w:rPr>
        <w:t xml:space="preserve">Then </w:t>
      </w:r>
      <w:r w:rsidR="009F1340">
        <w:rPr>
          <w:lang w:val="en-GB" w:eastAsia="ja-JP"/>
        </w:rPr>
        <w:t xml:space="preserve">network always knows </w:t>
      </w:r>
      <w:r w:rsidR="00B63C71">
        <w:rPr>
          <w:lang w:val="en-GB" w:eastAsia="ja-JP"/>
        </w:rPr>
        <w:t xml:space="preserve">what value of </w:t>
      </w:r>
      <w:r w:rsidR="00AD175F">
        <w:rPr>
          <w:lang w:val="en-GB" w:eastAsia="ja-JP"/>
        </w:rPr>
        <w:t>k</w:t>
      </w:r>
      <w:r w:rsidR="009F1340">
        <w:rPr>
          <w:lang w:val="en-GB" w:eastAsia="ja-JP"/>
        </w:rPr>
        <w:t>0 to use when a UE is paged</w:t>
      </w:r>
      <w:r w:rsidR="003963D2">
        <w:rPr>
          <w:lang w:val="en-GB" w:eastAsia="ja-JP"/>
        </w:rPr>
        <w:t>.</w:t>
      </w:r>
    </w:p>
    <w:p w14:paraId="4C35C0B6" w14:textId="75F5048A" w:rsidR="004B516B" w:rsidRPr="00351FF4" w:rsidRDefault="004B516B" w:rsidP="00B96AEF">
      <w:pPr>
        <w:spacing w:after="80"/>
      </w:pPr>
      <w:r>
        <w:t xml:space="preserve">In NR, </w:t>
      </w:r>
      <w:r w:rsidR="00B96AEF">
        <w:t>paging frames (PF) and paging occasions (PO)</w:t>
      </w:r>
      <w:r w:rsidRPr="00351FF4">
        <w:t xml:space="preserve"> are determined by the following formulae:</w:t>
      </w:r>
    </w:p>
    <w:p w14:paraId="30F3DB74" w14:textId="25B34DAE" w:rsidR="004B516B" w:rsidRPr="00351FF4" w:rsidRDefault="004B516B" w:rsidP="00B96AEF">
      <w:pPr>
        <w:pStyle w:val="B1"/>
        <w:numPr>
          <w:ilvl w:val="0"/>
          <w:numId w:val="21"/>
        </w:numPr>
        <w:spacing w:after="80"/>
        <w:ind w:left="548" w:hanging="274"/>
      </w:pPr>
      <w:r w:rsidRPr="00351FF4">
        <w:t>SFN for the PF is determined by:</w:t>
      </w:r>
      <w:r w:rsidR="00B96AEF">
        <w:t xml:space="preserve"> </w:t>
      </w:r>
      <w:r w:rsidRPr="00351FF4">
        <w:t xml:space="preserve">(SFN + </w:t>
      </w:r>
      <w:proofErr w:type="spellStart"/>
      <w:r w:rsidRPr="00351FF4">
        <w:t>PF_offset</w:t>
      </w:r>
      <w:proofErr w:type="spellEnd"/>
      <w:r w:rsidRPr="00351FF4">
        <w:t xml:space="preserve">) mod T = (T div </w:t>
      </w:r>
      <w:proofErr w:type="gramStart"/>
      <w:r w:rsidRPr="00351FF4">
        <w:t>N)*</w:t>
      </w:r>
      <w:proofErr w:type="gramEnd"/>
      <w:r w:rsidRPr="00351FF4">
        <w:t>(UE_ID mod N)</w:t>
      </w:r>
    </w:p>
    <w:p w14:paraId="4F9FCAA6" w14:textId="08726DF8" w:rsidR="004B516B" w:rsidRPr="00351FF4" w:rsidRDefault="004B516B" w:rsidP="00B96AEF">
      <w:pPr>
        <w:pStyle w:val="B1"/>
        <w:numPr>
          <w:ilvl w:val="0"/>
          <w:numId w:val="21"/>
        </w:numPr>
        <w:ind w:left="540" w:hanging="270"/>
      </w:pPr>
      <w:r w:rsidRPr="00351FF4">
        <w:t>Index (</w:t>
      </w:r>
      <w:proofErr w:type="spellStart"/>
      <w:r w:rsidRPr="00351FF4">
        <w:t>i_s</w:t>
      </w:r>
      <w:proofErr w:type="spellEnd"/>
      <w:r w:rsidRPr="00351FF4">
        <w:t>), indicating the index of the PO is determined by:</w:t>
      </w:r>
      <w:r w:rsidR="00B96AEF">
        <w:t xml:space="preserve"> </w:t>
      </w:r>
      <w:proofErr w:type="spellStart"/>
      <w:r w:rsidRPr="00351FF4">
        <w:t>i_s</w:t>
      </w:r>
      <w:proofErr w:type="spellEnd"/>
      <w:r w:rsidRPr="00351FF4">
        <w:t xml:space="preserve"> = floor (UE_ID/N) mod Ns</w:t>
      </w:r>
    </w:p>
    <w:p w14:paraId="0DF84338" w14:textId="77777777" w:rsidR="002B0C01" w:rsidRDefault="000058A2" w:rsidP="002C0ABA">
      <w:pPr>
        <w:snapToGrid w:val="0"/>
        <w:spacing w:after="120"/>
        <w:rPr>
          <w:lang w:val="en-GB" w:eastAsia="ja-JP"/>
        </w:rPr>
      </w:pPr>
      <w:r>
        <w:rPr>
          <w:lang w:val="en-GB" w:eastAsia="ja-JP"/>
        </w:rPr>
        <w:t xml:space="preserve">where </w:t>
      </w:r>
      <w:r w:rsidR="004A6B6C">
        <w:rPr>
          <w:lang w:val="en-GB" w:eastAsia="ja-JP"/>
        </w:rPr>
        <w:t xml:space="preserve">T is the DRX cycle of UE, </w:t>
      </w:r>
      <w:r>
        <w:rPr>
          <w:lang w:val="en-GB" w:eastAsia="ja-JP"/>
        </w:rPr>
        <w:t>N</w:t>
      </w:r>
      <w:r w:rsidR="004A6B6C">
        <w:rPr>
          <w:lang w:val="en-GB" w:eastAsia="ja-JP"/>
        </w:rPr>
        <w:t xml:space="preserve"> is the number of PFs per DRX cycles, and Ns is the number of POs per PF. </w:t>
      </w:r>
      <w:r w:rsidR="00B0401A">
        <w:rPr>
          <w:lang w:val="en-GB" w:eastAsia="ja-JP"/>
        </w:rPr>
        <w:t>From these formulae</w:t>
      </w:r>
      <w:r w:rsidR="002B0C01">
        <w:rPr>
          <w:lang w:val="en-GB" w:eastAsia="ja-JP"/>
        </w:rPr>
        <w:t>, we can see that t</w:t>
      </w:r>
      <w:r w:rsidR="009B6F61">
        <w:rPr>
          <w:lang w:val="en-GB" w:eastAsia="ja-JP"/>
        </w:rPr>
        <w:t xml:space="preserve">here are two possible </w:t>
      </w:r>
      <w:r w:rsidR="005A3E0A">
        <w:rPr>
          <w:lang w:val="en-GB" w:eastAsia="ja-JP"/>
        </w:rPr>
        <w:t xml:space="preserve">ways to </w:t>
      </w:r>
      <w:r w:rsidR="006F11D0">
        <w:rPr>
          <w:lang w:val="en-GB" w:eastAsia="ja-JP"/>
        </w:rPr>
        <w:t>configure separate POs</w:t>
      </w:r>
      <w:r w:rsidR="00586E5C">
        <w:rPr>
          <w:lang w:val="en-GB" w:eastAsia="ja-JP"/>
        </w:rPr>
        <w:t>: one is through paging frames and the other is through paging occasions</w:t>
      </w:r>
      <w:r w:rsidR="004D49C4">
        <w:rPr>
          <w:lang w:val="en-GB" w:eastAsia="ja-JP"/>
        </w:rPr>
        <w:t>.</w:t>
      </w:r>
      <w:r w:rsidR="00586E5C">
        <w:rPr>
          <w:lang w:val="en-GB" w:eastAsia="ja-JP"/>
        </w:rPr>
        <w:t xml:space="preserve"> </w:t>
      </w:r>
    </w:p>
    <w:p w14:paraId="4677C341" w14:textId="30352E17" w:rsidR="00344E97" w:rsidRDefault="00E716EB" w:rsidP="002C0ABA">
      <w:pPr>
        <w:snapToGrid w:val="0"/>
        <w:spacing w:after="120"/>
        <w:rPr>
          <w:lang w:val="en-GB" w:eastAsia="ja-JP"/>
        </w:rPr>
      </w:pPr>
      <w:r>
        <w:rPr>
          <w:lang w:val="en-GB" w:eastAsia="ja-JP"/>
        </w:rPr>
        <w:t>Due to multi-beam operations in NR,</w:t>
      </w:r>
      <w:r w:rsidR="002B0C01">
        <w:rPr>
          <w:lang w:val="en-GB" w:eastAsia="ja-JP"/>
        </w:rPr>
        <w:t xml:space="preserve"> </w:t>
      </w:r>
      <w:r w:rsidR="00CD5294">
        <w:rPr>
          <w:lang w:val="en-GB" w:eastAsia="ja-JP"/>
        </w:rPr>
        <w:t xml:space="preserve">the possible values of Ns </w:t>
      </w:r>
      <w:r w:rsidR="00A109D5">
        <w:rPr>
          <w:lang w:val="en-GB" w:eastAsia="ja-JP"/>
        </w:rPr>
        <w:t>may be</w:t>
      </w:r>
      <w:r w:rsidR="00CD5294">
        <w:rPr>
          <w:lang w:val="en-GB" w:eastAsia="ja-JP"/>
        </w:rPr>
        <w:t xml:space="preserve"> restricted, depend on </w:t>
      </w:r>
      <w:r w:rsidR="00617F15">
        <w:rPr>
          <w:lang w:val="en-GB" w:eastAsia="ja-JP"/>
        </w:rPr>
        <w:t>the configuration of paging search space</w:t>
      </w:r>
      <w:r w:rsidR="006C5D91">
        <w:rPr>
          <w:lang w:val="en-GB" w:eastAsia="ja-JP"/>
        </w:rPr>
        <w:t xml:space="preserve">. For example, </w:t>
      </w:r>
      <w:r w:rsidR="001E3E6C">
        <w:rPr>
          <w:lang w:val="en-GB" w:eastAsia="ja-JP"/>
        </w:rPr>
        <w:t xml:space="preserve">the value of Ns is restricted to ‘1’ </w:t>
      </w:r>
      <w:r w:rsidR="00413327">
        <w:rPr>
          <w:lang w:val="en-GB" w:eastAsia="ja-JP"/>
        </w:rPr>
        <w:t xml:space="preserve">or ‘2’ </w:t>
      </w:r>
      <w:r w:rsidR="001E3E6C">
        <w:rPr>
          <w:lang w:val="en-GB" w:eastAsia="ja-JP"/>
        </w:rPr>
        <w:t>if paging and SIB1 share the same search</w:t>
      </w:r>
      <w:r w:rsidR="00617F15">
        <w:rPr>
          <w:lang w:val="en-GB" w:eastAsia="ja-JP"/>
        </w:rPr>
        <w:t xml:space="preserve"> space</w:t>
      </w:r>
      <w:r w:rsidR="00413327">
        <w:rPr>
          <w:lang w:val="en-GB" w:eastAsia="ja-JP"/>
        </w:rPr>
        <w:t xml:space="preserve">; ‘2’ can be configured only if the periodicity of </w:t>
      </w:r>
      <w:r w:rsidR="00F8416D">
        <w:rPr>
          <w:lang w:val="en-GB" w:eastAsia="ja-JP"/>
        </w:rPr>
        <w:t xml:space="preserve">SS/PBCH is 5ms. </w:t>
      </w:r>
      <w:r w:rsidR="00DE165A">
        <w:rPr>
          <w:lang w:val="en-GB" w:eastAsia="ja-JP"/>
        </w:rPr>
        <w:t xml:space="preserve">The value of Ns can be ‘1’, ‘2’ or ‘4’ if paging and SIB1 do not share the same search space. </w:t>
      </w:r>
      <w:r w:rsidR="00A35353">
        <w:rPr>
          <w:lang w:val="en-GB" w:eastAsia="ja-JP"/>
        </w:rPr>
        <w:t xml:space="preserve">On the other hand, </w:t>
      </w:r>
      <w:r w:rsidR="00A35353">
        <w:rPr>
          <w:lang w:val="en-GB" w:eastAsia="ja-JP"/>
        </w:rPr>
        <w:lastRenderedPageBreak/>
        <w:t xml:space="preserve">there is no restriction on how paging frames </w:t>
      </w:r>
      <w:r w:rsidR="00152AA4">
        <w:rPr>
          <w:lang w:val="en-GB" w:eastAsia="ja-JP"/>
        </w:rPr>
        <w:t>may be</w:t>
      </w:r>
      <w:r w:rsidR="00A35353">
        <w:rPr>
          <w:lang w:val="en-GB" w:eastAsia="ja-JP"/>
        </w:rPr>
        <w:t xml:space="preserve"> configured</w:t>
      </w:r>
      <w:r w:rsidR="00152AA4">
        <w:rPr>
          <w:lang w:val="en-GB" w:eastAsia="ja-JP"/>
        </w:rPr>
        <w:t xml:space="preserve">, </w:t>
      </w:r>
      <w:r w:rsidR="005813E0">
        <w:rPr>
          <w:lang w:val="en-GB" w:eastAsia="ja-JP"/>
        </w:rPr>
        <w:t xml:space="preserve">as </w:t>
      </w:r>
      <w:r w:rsidR="00152AA4">
        <w:rPr>
          <w:lang w:val="en-GB" w:eastAsia="ja-JP"/>
        </w:rPr>
        <w:t xml:space="preserve">there is a wider range of possible values </w:t>
      </w:r>
      <w:r w:rsidR="00C56ADA">
        <w:rPr>
          <w:lang w:val="en-GB" w:eastAsia="ja-JP"/>
        </w:rPr>
        <w:t xml:space="preserve">of N </w:t>
      </w:r>
      <w:r w:rsidR="00152AA4">
        <w:rPr>
          <w:lang w:val="en-GB" w:eastAsia="ja-JP"/>
        </w:rPr>
        <w:t>to configure</w:t>
      </w:r>
      <w:r w:rsidR="00C56ADA">
        <w:rPr>
          <w:lang w:val="en-GB" w:eastAsia="ja-JP"/>
        </w:rPr>
        <w:t xml:space="preserve">, as well as </w:t>
      </w:r>
      <w:r w:rsidR="001E329E">
        <w:rPr>
          <w:lang w:val="en-GB" w:eastAsia="ja-JP"/>
        </w:rPr>
        <w:t xml:space="preserve">paging frame offset to </w:t>
      </w:r>
      <w:r w:rsidR="00543FD2">
        <w:rPr>
          <w:lang w:val="en-GB" w:eastAsia="ja-JP"/>
        </w:rPr>
        <w:t>configure to avoid</w:t>
      </w:r>
      <w:r w:rsidR="00724E29">
        <w:rPr>
          <w:lang w:val="en-GB" w:eastAsia="ja-JP"/>
        </w:rPr>
        <w:t xml:space="preserve"> overlapping PF/POs</w:t>
      </w:r>
      <w:r w:rsidR="001E329E">
        <w:rPr>
          <w:lang w:val="en-GB" w:eastAsia="ja-JP"/>
        </w:rPr>
        <w:t xml:space="preserve"> </w:t>
      </w:r>
      <w:r w:rsidR="00724E29">
        <w:rPr>
          <w:lang w:val="en-GB" w:eastAsia="ja-JP"/>
        </w:rPr>
        <w:t>in case when</w:t>
      </w:r>
      <w:r w:rsidR="00EF5770">
        <w:rPr>
          <w:lang w:val="en-GB" w:eastAsia="ja-JP"/>
        </w:rPr>
        <w:t xml:space="preserve"> network configure</w:t>
      </w:r>
      <w:r w:rsidR="00486F24">
        <w:rPr>
          <w:lang w:val="en-GB" w:eastAsia="ja-JP"/>
        </w:rPr>
        <w:t>s</w:t>
      </w:r>
      <w:r w:rsidR="00724E29">
        <w:rPr>
          <w:lang w:val="en-GB" w:eastAsia="ja-JP"/>
        </w:rPr>
        <w:t xml:space="preserve"> </w:t>
      </w:r>
      <w:r w:rsidR="00F53E49">
        <w:rPr>
          <w:lang w:val="en-GB" w:eastAsia="ja-JP"/>
        </w:rPr>
        <w:t xml:space="preserve">the N parameters for the two types of UEs </w:t>
      </w:r>
      <w:r w:rsidR="00486F24">
        <w:rPr>
          <w:lang w:val="en-GB" w:eastAsia="ja-JP"/>
        </w:rPr>
        <w:t>as</w:t>
      </w:r>
      <w:r w:rsidR="00F53E49">
        <w:rPr>
          <w:lang w:val="en-GB" w:eastAsia="ja-JP"/>
        </w:rPr>
        <w:t xml:space="preserve"> integer multiples of each other</w:t>
      </w:r>
      <w:r w:rsidR="00724E29">
        <w:rPr>
          <w:lang w:val="en-GB" w:eastAsia="ja-JP"/>
        </w:rPr>
        <w:t xml:space="preserve"> </w:t>
      </w:r>
      <w:r w:rsidR="00152AA4">
        <w:rPr>
          <w:lang w:val="en-GB" w:eastAsia="ja-JP"/>
        </w:rPr>
        <w:t xml:space="preserve">. We therefore think </w:t>
      </w:r>
      <w:r w:rsidR="00756F46">
        <w:rPr>
          <w:lang w:val="en-GB" w:eastAsia="ja-JP"/>
        </w:rPr>
        <w:t>configuring separate paging frame parameters (</w:t>
      </w:r>
      <w:proofErr w:type="spellStart"/>
      <w:r w:rsidR="0035692C" w:rsidRPr="0035478E">
        <w:rPr>
          <w:i/>
          <w:iCs/>
          <w:lang w:val="en-GB" w:eastAsia="ja-JP"/>
        </w:rPr>
        <w:t>nAndPagingFrameOffset</w:t>
      </w:r>
      <w:proofErr w:type="spellEnd"/>
      <w:r w:rsidR="00152AA4">
        <w:rPr>
          <w:lang w:val="en-GB" w:eastAsia="ja-JP"/>
        </w:rPr>
        <w:t xml:space="preserve"> </w:t>
      </w:r>
      <w:r w:rsidR="0035692C">
        <w:rPr>
          <w:lang w:val="en-GB" w:eastAsia="ja-JP"/>
        </w:rPr>
        <w:t xml:space="preserve">in </w:t>
      </w:r>
      <w:r w:rsidR="002F3095">
        <w:rPr>
          <w:lang w:val="en-GB" w:eastAsia="ja-JP"/>
        </w:rPr>
        <w:t>PCCH</w:t>
      </w:r>
      <w:r w:rsidR="0035692C">
        <w:rPr>
          <w:lang w:val="en-GB" w:eastAsia="ja-JP"/>
        </w:rPr>
        <w:t xml:space="preserve">-Config) is a better approach.  </w:t>
      </w:r>
      <w:r w:rsidR="001E3E6C">
        <w:rPr>
          <w:lang w:val="en-GB" w:eastAsia="ja-JP"/>
        </w:rPr>
        <w:t xml:space="preserve"> </w:t>
      </w:r>
      <w:r>
        <w:rPr>
          <w:lang w:val="en-GB" w:eastAsia="ja-JP"/>
        </w:rPr>
        <w:t xml:space="preserve"> </w:t>
      </w:r>
    </w:p>
    <w:p w14:paraId="2FEDFF7B" w14:textId="6EAA20BE" w:rsidR="00703941" w:rsidRPr="002C7E36" w:rsidRDefault="00344E97" w:rsidP="0035478E">
      <w:pPr>
        <w:tabs>
          <w:tab w:val="left" w:pos="1530"/>
        </w:tabs>
        <w:snapToGrid w:val="0"/>
        <w:spacing w:after="120"/>
        <w:ind w:left="1526" w:hanging="1526"/>
        <w:rPr>
          <w:b/>
          <w:bCs w:val="0"/>
          <w:sz w:val="36"/>
          <w:lang w:eastAsia="ja-JP"/>
        </w:rPr>
      </w:pPr>
      <w:r w:rsidRPr="007E2FB5">
        <w:rPr>
          <w:b/>
          <w:bCs w:val="0"/>
          <w:lang w:val="en-GB" w:eastAsia="ja-JP"/>
        </w:rPr>
        <w:t xml:space="preserve">Proposal </w:t>
      </w:r>
      <w:r w:rsidR="0076003F">
        <w:rPr>
          <w:b/>
          <w:bCs w:val="0"/>
          <w:lang w:val="en-GB" w:eastAsia="ja-JP"/>
        </w:rPr>
        <w:t>1</w:t>
      </w:r>
      <w:r w:rsidRPr="007E2FB5">
        <w:rPr>
          <w:b/>
          <w:bCs w:val="0"/>
          <w:lang w:val="en-GB" w:eastAsia="ja-JP"/>
        </w:rPr>
        <w:t xml:space="preserve">.  </w:t>
      </w:r>
      <w:r w:rsidR="00435216">
        <w:rPr>
          <w:b/>
          <w:bCs w:val="0"/>
          <w:lang w:val="en-GB" w:eastAsia="ja-JP"/>
        </w:rPr>
        <w:tab/>
      </w:r>
      <w:r w:rsidR="004D3D97">
        <w:rPr>
          <w:b/>
          <w:bCs w:val="0"/>
          <w:lang w:val="en-GB" w:eastAsia="ja-JP"/>
        </w:rPr>
        <w:t xml:space="preserve">Network </w:t>
      </w:r>
      <w:r w:rsidRPr="007E2FB5">
        <w:rPr>
          <w:b/>
          <w:bCs w:val="0"/>
          <w:lang w:val="en-GB" w:eastAsia="ja-JP"/>
        </w:rPr>
        <w:t>configure</w:t>
      </w:r>
      <w:r w:rsidR="00B777A7">
        <w:rPr>
          <w:b/>
          <w:bCs w:val="0"/>
          <w:lang w:val="en-GB" w:eastAsia="ja-JP"/>
        </w:rPr>
        <w:t>s</w:t>
      </w:r>
      <w:r w:rsidR="004D3D97">
        <w:rPr>
          <w:b/>
          <w:bCs w:val="0"/>
          <w:lang w:val="en-GB" w:eastAsia="ja-JP"/>
        </w:rPr>
        <w:t xml:space="preserve"> </w:t>
      </w:r>
      <w:r w:rsidRPr="007E2FB5">
        <w:rPr>
          <w:b/>
          <w:bCs w:val="0"/>
          <w:lang w:val="en-GB" w:eastAsia="ja-JP"/>
        </w:rPr>
        <w:t xml:space="preserve">a separate </w:t>
      </w:r>
      <w:proofErr w:type="spellStart"/>
      <w:r w:rsidR="0035692C" w:rsidRPr="002F3095">
        <w:rPr>
          <w:b/>
          <w:bCs w:val="0"/>
          <w:i/>
          <w:iCs/>
          <w:lang w:val="en-GB" w:eastAsia="ja-JP"/>
        </w:rPr>
        <w:t>nAndPagingFrameOffset</w:t>
      </w:r>
      <w:proofErr w:type="spellEnd"/>
      <w:r w:rsidR="0035692C" w:rsidRPr="0035692C">
        <w:rPr>
          <w:b/>
          <w:bCs w:val="0"/>
          <w:lang w:val="en-GB" w:eastAsia="ja-JP"/>
        </w:rPr>
        <w:t xml:space="preserve"> in </w:t>
      </w:r>
      <w:r w:rsidR="002F3095" w:rsidRPr="002F3095">
        <w:rPr>
          <w:b/>
          <w:bCs w:val="0"/>
          <w:i/>
          <w:iCs/>
          <w:lang w:val="en-GB" w:eastAsia="ja-JP"/>
        </w:rPr>
        <w:t>PCCH</w:t>
      </w:r>
      <w:r w:rsidR="0035692C" w:rsidRPr="002F3095">
        <w:rPr>
          <w:b/>
          <w:bCs w:val="0"/>
          <w:i/>
          <w:iCs/>
          <w:lang w:val="en-GB" w:eastAsia="ja-JP"/>
        </w:rPr>
        <w:t>-Config</w:t>
      </w:r>
      <w:r w:rsidR="0035692C" w:rsidRPr="0035692C">
        <w:rPr>
          <w:b/>
          <w:bCs w:val="0"/>
          <w:lang w:val="en-GB" w:eastAsia="ja-JP"/>
        </w:rPr>
        <w:t xml:space="preserve"> </w:t>
      </w:r>
      <w:r w:rsidRPr="007E2FB5">
        <w:rPr>
          <w:b/>
          <w:bCs w:val="0"/>
          <w:lang w:val="en-GB" w:eastAsia="ja-JP"/>
        </w:rPr>
        <w:t xml:space="preserve">for UEs that support cross-slot </w:t>
      </w:r>
      <w:proofErr w:type="gramStart"/>
      <w:r w:rsidRPr="007E2FB5">
        <w:rPr>
          <w:b/>
          <w:bCs w:val="0"/>
          <w:lang w:val="en-GB" w:eastAsia="ja-JP"/>
        </w:rPr>
        <w:t>scheduling</w:t>
      </w:r>
      <w:r w:rsidR="00B777A7">
        <w:rPr>
          <w:b/>
          <w:bCs w:val="0"/>
          <w:lang w:val="en-GB" w:eastAsia="ja-JP"/>
        </w:rPr>
        <w:t>, when</w:t>
      </w:r>
      <w:proofErr w:type="gramEnd"/>
      <w:r w:rsidR="00B777A7">
        <w:rPr>
          <w:b/>
          <w:bCs w:val="0"/>
          <w:lang w:val="en-GB" w:eastAsia="ja-JP"/>
        </w:rPr>
        <w:t xml:space="preserve"> it </w:t>
      </w:r>
      <w:r w:rsidR="002F3095">
        <w:rPr>
          <w:b/>
          <w:bCs w:val="0"/>
          <w:lang w:val="en-GB" w:eastAsia="ja-JP"/>
        </w:rPr>
        <w:t>configures</w:t>
      </w:r>
      <w:r w:rsidR="00B777A7">
        <w:rPr>
          <w:b/>
          <w:bCs w:val="0"/>
          <w:lang w:val="en-GB" w:eastAsia="ja-JP"/>
        </w:rPr>
        <w:t xml:space="preserve"> k0&gt;0 for </w:t>
      </w:r>
      <w:r w:rsidR="002F3095">
        <w:rPr>
          <w:b/>
          <w:bCs w:val="0"/>
          <w:lang w:val="en-GB" w:eastAsia="ja-JP"/>
        </w:rPr>
        <w:t>paging message</w:t>
      </w:r>
      <w:r w:rsidR="00B777A7">
        <w:rPr>
          <w:b/>
          <w:bCs w:val="0"/>
          <w:lang w:val="en-GB" w:eastAsia="ja-JP"/>
        </w:rPr>
        <w:t>.</w:t>
      </w:r>
      <w:r w:rsidR="004772E3" w:rsidRPr="002C7E36">
        <w:rPr>
          <w:b/>
          <w:bCs w:val="0"/>
          <w:sz w:val="36"/>
          <w:lang w:eastAsia="ja-JP"/>
        </w:rPr>
        <w:t xml:space="preserve"> </w:t>
      </w:r>
    </w:p>
    <w:p w14:paraId="1C136B35" w14:textId="77777777"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t>Conclusion</w:t>
      </w:r>
    </w:p>
    <w:p w14:paraId="638E4AD4" w14:textId="600D95F9" w:rsidR="00942D9D" w:rsidRDefault="009B761C" w:rsidP="002057F8">
      <w:pPr>
        <w:snapToGrid w:val="0"/>
        <w:spacing w:before="120"/>
        <w:jc w:val="both"/>
        <w:rPr>
          <w:lang w:eastAsia="ja-JP"/>
        </w:rPr>
      </w:pPr>
      <w:r>
        <w:rPr>
          <w:lang w:eastAsia="ja-JP"/>
        </w:rPr>
        <w:t>Based on the above analysis, w</w:t>
      </w:r>
      <w:r w:rsidR="00942D9D" w:rsidRPr="00341812">
        <w:rPr>
          <w:lang w:eastAsia="ja-JP"/>
        </w:rPr>
        <w:t>e’d recommend RAN2 to discuss and adopt the following proposals:</w:t>
      </w:r>
    </w:p>
    <w:p w14:paraId="34D4E7B2" w14:textId="77777777" w:rsidR="0076003F" w:rsidRPr="00D72636" w:rsidRDefault="0076003F" w:rsidP="00984DE9">
      <w:pPr>
        <w:snapToGrid w:val="0"/>
        <w:ind w:left="1526" w:hanging="1526"/>
        <w:rPr>
          <w:b/>
          <w:bCs w:val="0"/>
          <w:lang w:eastAsia="ja-JP"/>
        </w:rPr>
      </w:pPr>
      <w:r w:rsidRPr="00D72636">
        <w:rPr>
          <w:b/>
          <w:bCs w:val="0"/>
          <w:lang w:eastAsia="ja-JP"/>
        </w:rPr>
        <w:t>Observation 1.</w:t>
      </w:r>
      <w:r w:rsidRPr="00D72636">
        <w:rPr>
          <w:b/>
          <w:bCs w:val="0"/>
          <w:lang w:eastAsia="ja-JP"/>
        </w:rPr>
        <w:tab/>
        <w:t>Cross-slot schedul</w:t>
      </w:r>
      <w:r>
        <w:rPr>
          <w:b/>
          <w:bCs w:val="0"/>
          <w:lang w:eastAsia="ja-JP"/>
        </w:rPr>
        <w:t>ing</w:t>
      </w:r>
      <w:r w:rsidRPr="00D72636">
        <w:rPr>
          <w:b/>
          <w:bCs w:val="0"/>
          <w:lang w:eastAsia="ja-JP"/>
        </w:rPr>
        <w:t xml:space="preserve"> for paging</w:t>
      </w:r>
      <w:r>
        <w:rPr>
          <w:b/>
          <w:bCs w:val="0"/>
          <w:lang w:eastAsia="ja-JP"/>
        </w:rPr>
        <w:t xml:space="preserve"> message</w:t>
      </w:r>
      <w:r w:rsidRPr="00D72636">
        <w:rPr>
          <w:b/>
          <w:bCs w:val="0"/>
          <w:lang w:eastAsia="ja-JP"/>
        </w:rPr>
        <w:t xml:space="preserve">, which is a mandatory </w:t>
      </w:r>
      <w:r>
        <w:rPr>
          <w:b/>
          <w:bCs w:val="0"/>
          <w:lang w:eastAsia="ja-JP"/>
        </w:rPr>
        <w:t>feature</w:t>
      </w:r>
      <w:r w:rsidRPr="00D72636">
        <w:rPr>
          <w:b/>
          <w:bCs w:val="0"/>
          <w:lang w:eastAsia="ja-JP"/>
        </w:rPr>
        <w:t xml:space="preserve"> since R15, </w:t>
      </w:r>
      <w:r>
        <w:rPr>
          <w:b/>
          <w:bCs w:val="0"/>
          <w:lang w:eastAsia="ja-JP"/>
        </w:rPr>
        <w:t>can be</w:t>
      </w:r>
      <w:r w:rsidRPr="00D72636">
        <w:rPr>
          <w:b/>
          <w:bCs w:val="0"/>
          <w:lang w:eastAsia="ja-JP"/>
        </w:rPr>
        <w:t xml:space="preserve"> </w:t>
      </w:r>
      <w:r>
        <w:rPr>
          <w:b/>
          <w:bCs w:val="0"/>
          <w:lang w:eastAsia="ja-JP"/>
        </w:rPr>
        <w:t>a good</w:t>
      </w:r>
      <w:r w:rsidRPr="00D72636">
        <w:rPr>
          <w:b/>
          <w:bCs w:val="0"/>
          <w:lang w:eastAsia="ja-JP"/>
        </w:rPr>
        <w:t xml:space="preserve"> </w:t>
      </w:r>
      <w:r>
        <w:rPr>
          <w:b/>
          <w:bCs w:val="0"/>
          <w:lang w:eastAsia="ja-JP"/>
        </w:rPr>
        <w:t xml:space="preserve">power-saving </w:t>
      </w:r>
      <w:r w:rsidRPr="00D72636">
        <w:rPr>
          <w:b/>
          <w:bCs w:val="0"/>
          <w:lang w:eastAsia="ja-JP"/>
        </w:rPr>
        <w:t xml:space="preserve">option for UEs not capable </w:t>
      </w:r>
      <w:r>
        <w:rPr>
          <w:b/>
          <w:bCs w:val="0"/>
          <w:lang w:eastAsia="ja-JP"/>
        </w:rPr>
        <w:t xml:space="preserve">of </w:t>
      </w:r>
      <w:r w:rsidRPr="00D72636">
        <w:rPr>
          <w:b/>
          <w:bCs w:val="0"/>
          <w:lang w:eastAsia="ja-JP"/>
        </w:rPr>
        <w:t xml:space="preserve">supporting </w:t>
      </w:r>
      <w:r>
        <w:rPr>
          <w:b/>
          <w:bCs w:val="0"/>
          <w:lang w:eastAsia="ja-JP"/>
        </w:rPr>
        <w:t>PEI or for all UEs before PEI is deployed.</w:t>
      </w:r>
    </w:p>
    <w:p w14:paraId="57622710" w14:textId="0B8A0CD5" w:rsidR="0076003F" w:rsidRDefault="0076003F" w:rsidP="00984DE9">
      <w:pPr>
        <w:tabs>
          <w:tab w:val="left" w:pos="1530"/>
        </w:tabs>
        <w:snapToGrid w:val="0"/>
        <w:ind w:left="1530" w:hanging="1530"/>
        <w:rPr>
          <w:b/>
          <w:bCs w:val="0"/>
          <w:lang w:val="en-GB" w:eastAsia="ja-JP"/>
        </w:rPr>
      </w:pPr>
      <w:r w:rsidRPr="006368A0">
        <w:rPr>
          <w:b/>
          <w:bCs w:val="0"/>
          <w:lang w:val="en-GB" w:eastAsia="ja-JP"/>
        </w:rPr>
        <w:t xml:space="preserve">Observation 2. </w:t>
      </w:r>
      <w:r>
        <w:rPr>
          <w:b/>
          <w:bCs w:val="0"/>
          <w:lang w:val="en-GB" w:eastAsia="ja-JP"/>
        </w:rPr>
        <w:tab/>
      </w:r>
      <w:r w:rsidRPr="006368A0">
        <w:rPr>
          <w:b/>
          <w:bCs w:val="0"/>
          <w:lang w:val="en-GB" w:eastAsia="ja-JP"/>
        </w:rPr>
        <w:t xml:space="preserve">There can be UEs have not been IOT for cross-slot scheduling. They cannot share the same PO with UEs configured for cross-slot scheduling. </w:t>
      </w:r>
    </w:p>
    <w:p w14:paraId="06338AF6" w14:textId="0FB6FB1C" w:rsidR="0076003F" w:rsidRDefault="0076003F" w:rsidP="00984DE9">
      <w:pPr>
        <w:tabs>
          <w:tab w:val="left" w:pos="1530"/>
        </w:tabs>
        <w:snapToGrid w:val="0"/>
        <w:ind w:left="1526" w:hanging="1526"/>
        <w:rPr>
          <w:b/>
          <w:bCs w:val="0"/>
          <w:lang w:val="en-GB" w:eastAsia="ja-JP"/>
        </w:rPr>
      </w:pPr>
      <w:r w:rsidRPr="007E2FB5">
        <w:rPr>
          <w:b/>
          <w:bCs w:val="0"/>
          <w:lang w:val="en-GB" w:eastAsia="ja-JP"/>
        </w:rPr>
        <w:t xml:space="preserve">Proposal </w:t>
      </w:r>
      <w:r>
        <w:rPr>
          <w:b/>
          <w:bCs w:val="0"/>
          <w:lang w:val="en-GB" w:eastAsia="ja-JP"/>
        </w:rPr>
        <w:t>1</w:t>
      </w:r>
      <w:r w:rsidRPr="007E2FB5">
        <w:rPr>
          <w:b/>
          <w:bCs w:val="0"/>
          <w:lang w:val="en-GB" w:eastAsia="ja-JP"/>
        </w:rPr>
        <w:t xml:space="preserve">.  </w:t>
      </w:r>
      <w:r>
        <w:rPr>
          <w:b/>
          <w:bCs w:val="0"/>
          <w:lang w:val="en-GB" w:eastAsia="ja-JP"/>
        </w:rPr>
        <w:tab/>
        <w:t xml:space="preserve">Network </w:t>
      </w:r>
      <w:r w:rsidRPr="007E2FB5">
        <w:rPr>
          <w:b/>
          <w:bCs w:val="0"/>
          <w:lang w:val="en-GB" w:eastAsia="ja-JP"/>
        </w:rPr>
        <w:t>configure</w:t>
      </w:r>
      <w:r>
        <w:rPr>
          <w:b/>
          <w:bCs w:val="0"/>
          <w:lang w:val="en-GB" w:eastAsia="ja-JP"/>
        </w:rPr>
        <w:t xml:space="preserve">s </w:t>
      </w:r>
      <w:r w:rsidRPr="007E2FB5">
        <w:rPr>
          <w:b/>
          <w:bCs w:val="0"/>
          <w:lang w:val="en-GB" w:eastAsia="ja-JP"/>
        </w:rPr>
        <w:t xml:space="preserve">a separate </w:t>
      </w:r>
      <w:proofErr w:type="spellStart"/>
      <w:r w:rsidRPr="002F3095">
        <w:rPr>
          <w:b/>
          <w:bCs w:val="0"/>
          <w:i/>
          <w:iCs/>
          <w:lang w:val="en-GB" w:eastAsia="ja-JP"/>
        </w:rPr>
        <w:t>nAndPagingFrameOffset</w:t>
      </w:r>
      <w:proofErr w:type="spellEnd"/>
      <w:r w:rsidRPr="0035692C">
        <w:rPr>
          <w:b/>
          <w:bCs w:val="0"/>
          <w:lang w:val="en-GB" w:eastAsia="ja-JP"/>
        </w:rPr>
        <w:t xml:space="preserve"> in </w:t>
      </w:r>
      <w:r w:rsidRPr="002F3095">
        <w:rPr>
          <w:b/>
          <w:bCs w:val="0"/>
          <w:i/>
          <w:iCs/>
          <w:lang w:val="en-GB" w:eastAsia="ja-JP"/>
        </w:rPr>
        <w:t>PCCH-Config</w:t>
      </w:r>
      <w:r w:rsidRPr="0035692C">
        <w:rPr>
          <w:b/>
          <w:bCs w:val="0"/>
          <w:lang w:val="en-GB" w:eastAsia="ja-JP"/>
        </w:rPr>
        <w:t xml:space="preserve"> </w:t>
      </w:r>
      <w:r w:rsidRPr="007E2FB5">
        <w:rPr>
          <w:b/>
          <w:bCs w:val="0"/>
          <w:lang w:val="en-GB" w:eastAsia="ja-JP"/>
        </w:rPr>
        <w:t xml:space="preserve">for UEs that support cross-slot </w:t>
      </w:r>
      <w:proofErr w:type="gramStart"/>
      <w:r w:rsidRPr="007E2FB5">
        <w:rPr>
          <w:b/>
          <w:bCs w:val="0"/>
          <w:lang w:val="en-GB" w:eastAsia="ja-JP"/>
        </w:rPr>
        <w:t>scheduling</w:t>
      </w:r>
      <w:r>
        <w:rPr>
          <w:b/>
          <w:bCs w:val="0"/>
          <w:lang w:val="en-GB" w:eastAsia="ja-JP"/>
        </w:rPr>
        <w:t>, when</w:t>
      </w:r>
      <w:proofErr w:type="gramEnd"/>
      <w:r>
        <w:rPr>
          <w:b/>
          <w:bCs w:val="0"/>
          <w:lang w:val="en-GB" w:eastAsia="ja-JP"/>
        </w:rPr>
        <w:t xml:space="preserve"> it configures k0&gt;0 for paging message.</w:t>
      </w:r>
    </w:p>
    <w:p w14:paraId="3A433746" w14:textId="32AE79BC" w:rsidR="003E3910" w:rsidRPr="004F0C31" w:rsidRDefault="003E3910" w:rsidP="004F0C31">
      <w:pPr>
        <w:tabs>
          <w:tab w:val="left" w:pos="1530"/>
        </w:tabs>
        <w:ind w:left="1530" w:hanging="1530"/>
        <w:rPr>
          <w:b/>
          <w:bCs w:val="0"/>
          <w:sz w:val="36"/>
          <w:lang w:eastAsia="ja-JP"/>
        </w:rPr>
      </w:pPr>
    </w:p>
    <w:sectPr w:rsidR="003E3910" w:rsidRPr="004F0C3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E91135" w14:textId="77777777" w:rsidR="005651EC" w:rsidRDefault="005651EC">
      <w:r>
        <w:separator/>
      </w:r>
    </w:p>
    <w:p w14:paraId="1945FDCA" w14:textId="77777777" w:rsidR="005651EC" w:rsidRDefault="005651EC"/>
  </w:endnote>
  <w:endnote w:type="continuationSeparator" w:id="0">
    <w:p w14:paraId="24BD7F69" w14:textId="77777777" w:rsidR="005651EC" w:rsidRDefault="005651EC">
      <w:r>
        <w:continuationSeparator/>
      </w:r>
    </w:p>
    <w:p w14:paraId="14CDA37B" w14:textId="77777777" w:rsidR="005651EC" w:rsidRDefault="005651EC"/>
  </w:endnote>
  <w:endnote w:type="continuationNotice" w:id="1">
    <w:p w14:paraId="5C00201D" w14:textId="77777777" w:rsidR="005651EC" w:rsidRDefault="005651E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59D948" w14:textId="77777777" w:rsidR="00C64622" w:rsidRDefault="00C646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2178CF" w14:textId="77777777" w:rsidR="00297377" w:rsidRDefault="0029737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C1E4CD" w14:textId="77777777" w:rsidR="00C64622" w:rsidRDefault="00C646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725589" w14:textId="77777777" w:rsidR="005651EC" w:rsidRDefault="005651EC">
      <w:r>
        <w:separator/>
      </w:r>
    </w:p>
    <w:p w14:paraId="18481534" w14:textId="77777777" w:rsidR="005651EC" w:rsidRDefault="005651EC"/>
  </w:footnote>
  <w:footnote w:type="continuationSeparator" w:id="0">
    <w:p w14:paraId="73735B9D" w14:textId="77777777" w:rsidR="005651EC" w:rsidRDefault="005651EC">
      <w:r>
        <w:continuationSeparator/>
      </w:r>
    </w:p>
    <w:p w14:paraId="2B8E8DC6" w14:textId="77777777" w:rsidR="005651EC" w:rsidRDefault="005651EC"/>
  </w:footnote>
  <w:footnote w:type="continuationNotice" w:id="1">
    <w:p w14:paraId="69278DDD" w14:textId="77777777" w:rsidR="005651EC" w:rsidRDefault="005651E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D9F46E" w14:textId="77777777" w:rsidR="00297377" w:rsidRDefault="00297377"/>
  <w:p w14:paraId="3F82E75E" w14:textId="77777777" w:rsidR="00297377" w:rsidRDefault="002973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6046BA" w14:textId="77777777" w:rsidR="00297377" w:rsidRDefault="00297377" w:rsidP="00891B18">
    <w:pPr>
      <w:framePr w:w="946" w:h="272" w:hRule="exact" w:wrap="around" w:vAnchor="text" w:hAnchor="margin" w:xAlign="center" w:y="1"/>
      <w:rPr>
        <w:rFonts w:cs="Arial"/>
        <w:b/>
        <w:bCs w:val="0"/>
        <w:sz w:val="18"/>
      </w:rPr>
    </w:pPr>
    <w:r>
      <w:rPr>
        <w:rFonts w:cs="Arial"/>
        <w:b/>
        <w:sz w:val="18"/>
      </w:rPr>
      <w:t xml:space="preserve">Page </w:t>
    </w:r>
    <w:r>
      <w:rPr>
        <w:rFonts w:cs="Arial"/>
        <w:b/>
        <w:bCs w:val="0"/>
        <w:sz w:val="18"/>
      </w:rPr>
      <w:fldChar w:fldCharType="begin"/>
    </w:r>
    <w:r>
      <w:rPr>
        <w:rFonts w:cs="Arial"/>
        <w:b/>
        <w:sz w:val="18"/>
      </w:rPr>
      <w:instrText xml:space="preserve">page </w:instrText>
    </w:r>
    <w:r>
      <w:rPr>
        <w:rFonts w:cs="Arial"/>
        <w:b/>
        <w:bCs w:val="0"/>
        <w:sz w:val="18"/>
      </w:rPr>
      <w:fldChar w:fldCharType="separate"/>
    </w:r>
    <w:r>
      <w:rPr>
        <w:rFonts w:cs="Arial"/>
        <w:b/>
        <w:sz w:val="18"/>
      </w:rPr>
      <w:t>1</w:t>
    </w:r>
    <w:r>
      <w:rPr>
        <w:rFonts w:cs="Arial"/>
        <w:b/>
        <w:bCs w:val="0"/>
        <w:sz w:val="18"/>
      </w:rPr>
      <w:fldChar w:fldCharType="end"/>
    </w:r>
  </w:p>
  <w:p w14:paraId="3B8632B9" w14:textId="77777777" w:rsidR="00297377" w:rsidRDefault="002973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1D207" w14:textId="77777777" w:rsidR="00C64622" w:rsidRDefault="00C646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773816"/>
    <w:multiLevelType w:val="hybridMultilevel"/>
    <w:tmpl w:val="CDFA6EA8"/>
    <w:lvl w:ilvl="0" w:tplc="93A6F11E">
      <w:start w:val="1"/>
      <w:numFmt w:val="bullet"/>
      <w:lvlText w:val="-"/>
      <w:lvlJc w:val="left"/>
      <w:pPr>
        <w:ind w:left="1004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9FF0A81"/>
    <w:multiLevelType w:val="hybridMultilevel"/>
    <w:tmpl w:val="0E703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3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83123E7"/>
    <w:multiLevelType w:val="multilevel"/>
    <w:tmpl w:val="7B2CD562"/>
    <w:numStyleLink w:val="ListNumbers"/>
  </w:abstractNum>
  <w:abstractNum w:abstractNumId="5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1A4A69"/>
    <w:multiLevelType w:val="hybridMultilevel"/>
    <w:tmpl w:val="AD425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3C0579"/>
    <w:multiLevelType w:val="hybridMultilevel"/>
    <w:tmpl w:val="62C24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C424C03"/>
    <w:multiLevelType w:val="hybridMultilevel"/>
    <w:tmpl w:val="A10A7826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4B3028"/>
    <w:multiLevelType w:val="hybridMultilevel"/>
    <w:tmpl w:val="DB585D3E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0C6D01"/>
    <w:multiLevelType w:val="hybridMultilevel"/>
    <w:tmpl w:val="FAAE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053B14"/>
    <w:multiLevelType w:val="hybridMultilevel"/>
    <w:tmpl w:val="42A62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566DBE"/>
    <w:multiLevelType w:val="hybridMultilevel"/>
    <w:tmpl w:val="9FBC9740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65AA7933"/>
    <w:multiLevelType w:val="hybridMultilevel"/>
    <w:tmpl w:val="5980F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C8750F"/>
    <w:multiLevelType w:val="multilevel"/>
    <w:tmpl w:val="C660FA3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34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9"/>
  </w:num>
  <w:num w:numId="3">
    <w:abstractNumId w:val="8"/>
  </w:num>
  <w:num w:numId="4">
    <w:abstractNumId w:val="15"/>
  </w:num>
  <w:num w:numId="5">
    <w:abstractNumId w:val="2"/>
  </w:num>
  <w:num w:numId="6">
    <w:abstractNumId w:val="4"/>
  </w:num>
  <w:num w:numId="7">
    <w:abstractNumId w:val="17"/>
  </w:num>
  <w:num w:numId="8">
    <w:abstractNumId w:val="14"/>
  </w:num>
  <w:num w:numId="9">
    <w:abstractNumId w:val="5"/>
  </w:num>
  <w:num w:numId="10">
    <w:abstractNumId w:val="3"/>
  </w:num>
  <w:num w:numId="11">
    <w:abstractNumId w:val="18"/>
  </w:num>
  <w:num w:numId="12">
    <w:abstractNumId w:val="7"/>
  </w:num>
  <w:num w:numId="13">
    <w:abstractNumId w:val="12"/>
  </w:num>
  <w:num w:numId="14">
    <w:abstractNumId w:val="16"/>
  </w:num>
  <w:num w:numId="15">
    <w:abstractNumId w:val="6"/>
  </w:num>
  <w:num w:numId="16">
    <w:abstractNumId w:val="11"/>
  </w:num>
  <w:num w:numId="17">
    <w:abstractNumId w:val="10"/>
  </w:num>
  <w:num w:numId="18">
    <w:abstractNumId w:val="13"/>
  </w:num>
  <w:num w:numId="19">
    <w:abstractNumId w:val="9"/>
  </w:num>
  <w:num w:numId="20">
    <w:abstractNumId w:val="1"/>
  </w:num>
  <w:num w:numId="21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spelling="clean" w:grammar="clean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47"/>
    <w:rsid w:val="00000556"/>
    <w:rsid w:val="00002E20"/>
    <w:rsid w:val="000048D6"/>
    <w:rsid w:val="00005802"/>
    <w:rsid w:val="000058A2"/>
    <w:rsid w:val="00005BA9"/>
    <w:rsid w:val="000069E9"/>
    <w:rsid w:val="00006ED1"/>
    <w:rsid w:val="00006EDD"/>
    <w:rsid w:val="00010378"/>
    <w:rsid w:val="000109F9"/>
    <w:rsid w:val="00011393"/>
    <w:rsid w:val="00012946"/>
    <w:rsid w:val="00012C37"/>
    <w:rsid w:val="00012C87"/>
    <w:rsid w:val="00013079"/>
    <w:rsid w:val="00013391"/>
    <w:rsid w:val="00013F15"/>
    <w:rsid w:val="00014C8E"/>
    <w:rsid w:val="00015AA5"/>
    <w:rsid w:val="00016491"/>
    <w:rsid w:val="000168CE"/>
    <w:rsid w:val="00016985"/>
    <w:rsid w:val="00016EC9"/>
    <w:rsid w:val="00017802"/>
    <w:rsid w:val="0002100A"/>
    <w:rsid w:val="00023DC4"/>
    <w:rsid w:val="000241A1"/>
    <w:rsid w:val="00024208"/>
    <w:rsid w:val="00024A54"/>
    <w:rsid w:val="00024BA4"/>
    <w:rsid w:val="00024CCA"/>
    <w:rsid w:val="00024E02"/>
    <w:rsid w:val="0002512D"/>
    <w:rsid w:val="00026287"/>
    <w:rsid w:val="000262F3"/>
    <w:rsid w:val="0002667A"/>
    <w:rsid w:val="000270E9"/>
    <w:rsid w:val="00030A19"/>
    <w:rsid w:val="00030A80"/>
    <w:rsid w:val="0003112A"/>
    <w:rsid w:val="00031410"/>
    <w:rsid w:val="000318DD"/>
    <w:rsid w:val="00031D61"/>
    <w:rsid w:val="0003211B"/>
    <w:rsid w:val="00032B71"/>
    <w:rsid w:val="00033F8E"/>
    <w:rsid w:val="0003521E"/>
    <w:rsid w:val="00035407"/>
    <w:rsid w:val="0003586B"/>
    <w:rsid w:val="000361BE"/>
    <w:rsid w:val="00036376"/>
    <w:rsid w:val="00036AE0"/>
    <w:rsid w:val="00037DEE"/>
    <w:rsid w:val="00037FB3"/>
    <w:rsid w:val="0004007A"/>
    <w:rsid w:val="00040E4E"/>
    <w:rsid w:val="000420DE"/>
    <w:rsid w:val="00043FFD"/>
    <w:rsid w:val="00044CDF"/>
    <w:rsid w:val="000456D6"/>
    <w:rsid w:val="00045CFA"/>
    <w:rsid w:val="0004779A"/>
    <w:rsid w:val="00050EF3"/>
    <w:rsid w:val="0005282C"/>
    <w:rsid w:val="0005283A"/>
    <w:rsid w:val="000530D4"/>
    <w:rsid w:val="000537B7"/>
    <w:rsid w:val="00053F26"/>
    <w:rsid w:val="00055833"/>
    <w:rsid w:val="00055CA8"/>
    <w:rsid w:val="00056C34"/>
    <w:rsid w:val="00056EB0"/>
    <w:rsid w:val="00057080"/>
    <w:rsid w:val="00057A8C"/>
    <w:rsid w:val="00057E66"/>
    <w:rsid w:val="000603C4"/>
    <w:rsid w:val="000608A3"/>
    <w:rsid w:val="00060BE9"/>
    <w:rsid w:val="00060E67"/>
    <w:rsid w:val="00061E35"/>
    <w:rsid w:val="000623D5"/>
    <w:rsid w:val="00063734"/>
    <w:rsid w:val="00063F71"/>
    <w:rsid w:val="000643D6"/>
    <w:rsid w:val="00064C2D"/>
    <w:rsid w:val="0006531B"/>
    <w:rsid w:val="0006559A"/>
    <w:rsid w:val="000659FC"/>
    <w:rsid w:val="00065E2D"/>
    <w:rsid w:val="00067763"/>
    <w:rsid w:val="00067869"/>
    <w:rsid w:val="000678B9"/>
    <w:rsid w:val="00071818"/>
    <w:rsid w:val="00071B4D"/>
    <w:rsid w:val="00072CC4"/>
    <w:rsid w:val="000736BD"/>
    <w:rsid w:val="00074295"/>
    <w:rsid w:val="00074C4B"/>
    <w:rsid w:val="00075388"/>
    <w:rsid w:val="0007617D"/>
    <w:rsid w:val="000761C3"/>
    <w:rsid w:val="000767C7"/>
    <w:rsid w:val="00076AA4"/>
    <w:rsid w:val="00076DE5"/>
    <w:rsid w:val="00076E2E"/>
    <w:rsid w:val="00077CF6"/>
    <w:rsid w:val="00080137"/>
    <w:rsid w:val="00080956"/>
    <w:rsid w:val="00080AE1"/>
    <w:rsid w:val="000811A8"/>
    <w:rsid w:val="00081430"/>
    <w:rsid w:val="00083A87"/>
    <w:rsid w:val="00084DEF"/>
    <w:rsid w:val="00086940"/>
    <w:rsid w:val="00086AB3"/>
    <w:rsid w:val="00086C64"/>
    <w:rsid w:val="00087C47"/>
    <w:rsid w:val="00090180"/>
    <w:rsid w:val="000901A1"/>
    <w:rsid w:val="00090F89"/>
    <w:rsid w:val="000917C6"/>
    <w:rsid w:val="00091937"/>
    <w:rsid w:val="00092862"/>
    <w:rsid w:val="00092C76"/>
    <w:rsid w:val="00093599"/>
    <w:rsid w:val="00094061"/>
    <w:rsid w:val="00094AEC"/>
    <w:rsid w:val="00094DD9"/>
    <w:rsid w:val="000957BB"/>
    <w:rsid w:val="00096DA8"/>
    <w:rsid w:val="00097135"/>
    <w:rsid w:val="0009751C"/>
    <w:rsid w:val="00097827"/>
    <w:rsid w:val="000A10DF"/>
    <w:rsid w:val="000A1A8D"/>
    <w:rsid w:val="000A2266"/>
    <w:rsid w:val="000A256F"/>
    <w:rsid w:val="000A42BB"/>
    <w:rsid w:val="000A4674"/>
    <w:rsid w:val="000A59A3"/>
    <w:rsid w:val="000A6089"/>
    <w:rsid w:val="000A7FF5"/>
    <w:rsid w:val="000B09D4"/>
    <w:rsid w:val="000B0C75"/>
    <w:rsid w:val="000B1AB0"/>
    <w:rsid w:val="000B1ACF"/>
    <w:rsid w:val="000B1F6F"/>
    <w:rsid w:val="000B2858"/>
    <w:rsid w:val="000B2C38"/>
    <w:rsid w:val="000B2CCE"/>
    <w:rsid w:val="000B2E4B"/>
    <w:rsid w:val="000B32CB"/>
    <w:rsid w:val="000B3EDD"/>
    <w:rsid w:val="000B5B95"/>
    <w:rsid w:val="000B6CD9"/>
    <w:rsid w:val="000C0440"/>
    <w:rsid w:val="000C0F54"/>
    <w:rsid w:val="000C1132"/>
    <w:rsid w:val="000C1985"/>
    <w:rsid w:val="000C19FB"/>
    <w:rsid w:val="000C2005"/>
    <w:rsid w:val="000C3446"/>
    <w:rsid w:val="000C39A9"/>
    <w:rsid w:val="000C50B2"/>
    <w:rsid w:val="000C562D"/>
    <w:rsid w:val="000C6060"/>
    <w:rsid w:val="000C6462"/>
    <w:rsid w:val="000C65AD"/>
    <w:rsid w:val="000C6D75"/>
    <w:rsid w:val="000C71EE"/>
    <w:rsid w:val="000C79D3"/>
    <w:rsid w:val="000C7D57"/>
    <w:rsid w:val="000D0CF6"/>
    <w:rsid w:val="000D0E2E"/>
    <w:rsid w:val="000D2514"/>
    <w:rsid w:val="000D29E2"/>
    <w:rsid w:val="000D2E8D"/>
    <w:rsid w:val="000D2FE7"/>
    <w:rsid w:val="000D38E5"/>
    <w:rsid w:val="000D4816"/>
    <w:rsid w:val="000D49ED"/>
    <w:rsid w:val="000D4B4D"/>
    <w:rsid w:val="000D544F"/>
    <w:rsid w:val="000D6B4C"/>
    <w:rsid w:val="000D6B55"/>
    <w:rsid w:val="000D7E08"/>
    <w:rsid w:val="000E08A6"/>
    <w:rsid w:val="000E1011"/>
    <w:rsid w:val="000E1053"/>
    <w:rsid w:val="000E2958"/>
    <w:rsid w:val="000E2FA0"/>
    <w:rsid w:val="000E37C3"/>
    <w:rsid w:val="000E397B"/>
    <w:rsid w:val="000E3DE6"/>
    <w:rsid w:val="000E4EF5"/>
    <w:rsid w:val="000E59EA"/>
    <w:rsid w:val="000E5B89"/>
    <w:rsid w:val="000E5ECA"/>
    <w:rsid w:val="000E60E8"/>
    <w:rsid w:val="000E639E"/>
    <w:rsid w:val="000E7C73"/>
    <w:rsid w:val="000E7E82"/>
    <w:rsid w:val="000F064E"/>
    <w:rsid w:val="000F0CA6"/>
    <w:rsid w:val="000F24A4"/>
    <w:rsid w:val="000F310A"/>
    <w:rsid w:val="000F39D2"/>
    <w:rsid w:val="000F3B7B"/>
    <w:rsid w:val="000F4ADC"/>
    <w:rsid w:val="000F70A4"/>
    <w:rsid w:val="00100D2A"/>
    <w:rsid w:val="00101378"/>
    <w:rsid w:val="00101D8F"/>
    <w:rsid w:val="00101FE6"/>
    <w:rsid w:val="00102C92"/>
    <w:rsid w:val="00102DFF"/>
    <w:rsid w:val="00103145"/>
    <w:rsid w:val="00103159"/>
    <w:rsid w:val="00103882"/>
    <w:rsid w:val="00105378"/>
    <w:rsid w:val="00105900"/>
    <w:rsid w:val="00105D0B"/>
    <w:rsid w:val="00105DA1"/>
    <w:rsid w:val="0010621B"/>
    <w:rsid w:val="00106D9E"/>
    <w:rsid w:val="00106F37"/>
    <w:rsid w:val="00110653"/>
    <w:rsid w:val="00111775"/>
    <w:rsid w:val="00111EEC"/>
    <w:rsid w:val="00112830"/>
    <w:rsid w:val="00112C5B"/>
    <w:rsid w:val="00112C9D"/>
    <w:rsid w:val="001130BB"/>
    <w:rsid w:val="00113969"/>
    <w:rsid w:val="00113E7B"/>
    <w:rsid w:val="0011426B"/>
    <w:rsid w:val="00117117"/>
    <w:rsid w:val="0012042A"/>
    <w:rsid w:val="00120570"/>
    <w:rsid w:val="0012062B"/>
    <w:rsid w:val="0012163A"/>
    <w:rsid w:val="00121AF3"/>
    <w:rsid w:val="00123F8E"/>
    <w:rsid w:val="00124ED7"/>
    <w:rsid w:val="001250BC"/>
    <w:rsid w:val="00125810"/>
    <w:rsid w:val="00126222"/>
    <w:rsid w:val="00126403"/>
    <w:rsid w:val="00126BD6"/>
    <w:rsid w:val="00126E1B"/>
    <w:rsid w:val="0012724D"/>
    <w:rsid w:val="00130E7D"/>
    <w:rsid w:val="00130F9D"/>
    <w:rsid w:val="00132447"/>
    <w:rsid w:val="00132C80"/>
    <w:rsid w:val="0013334E"/>
    <w:rsid w:val="001349BE"/>
    <w:rsid w:val="00134FF7"/>
    <w:rsid w:val="00135175"/>
    <w:rsid w:val="00135CB6"/>
    <w:rsid w:val="00137115"/>
    <w:rsid w:val="0013715F"/>
    <w:rsid w:val="00137A78"/>
    <w:rsid w:val="00140136"/>
    <w:rsid w:val="0014234C"/>
    <w:rsid w:val="0014394C"/>
    <w:rsid w:val="00144393"/>
    <w:rsid w:val="0014472B"/>
    <w:rsid w:val="00145643"/>
    <w:rsid w:val="0014578C"/>
    <w:rsid w:val="001470E8"/>
    <w:rsid w:val="00147806"/>
    <w:rsid w:val="001500EB"/>
    <w:rsid w:val="00150A18"/>
    <w:rsid w:val="00150BCE"/>
    <w:rsid w:val="00152AA4"/>
    <w:rsid w:val="00156382"/>
    <w:rsid w:val="00156591"/>
    <w:rsid w:val="001570F6"/>
    <w:rsid w:val="0015782C"/>
    <w:rsid w:val="00157B73"/>
    <w:rsid w:val="00157E76"/>
    <w:rsid w:val="00160D7D"/>
    <w:rsid w:val="0016240C"/>
    <w:rsid w:val="00162432"/>
    <w:rsid w:val="00162CF0"/>
    <w:rsid w:val="00164CCC"/>
    <w:rsid w:val="0016515B"/>
    <w:rsid w:val="00165C3F"/>
    <w:rsid w:val="0016629D"/>
    <w:rsid w:val="00166430"/>
    <w:rsid w:val="00167524"/>
    <w:rsid w:val="0016779B"/>
    <w:rsid w:val="00170A65"/>
    <w:rsid w:val="00170CE7"/>
    <w:rsid w:val="00171382"/>
    <w:rsid w:val="00173E7B"/>
    <w:rsid w:val="00174240"/>
    <w:rsid w:val="00174A05"/>
    <w:rsid w:val="00174C43"/>
    <w:rsid w:val="00175A09"/>
    <w:rsid w:val="0017631E"/>
    <w:rsid w:val="00177186"/>
    <w:rsid w:val="00177CBF"/>
    <w:rsid w:val="0018043B"/>
    <w:rsid w:val="00180E55"/>
    <w:rsid w:val="00181108"/>
    <w:rsid w:val="0018120D"/>
    <w:rsid w:val="001819CB"/>
    <w:rsid w:val="001823D8"/>
    <w:rsid w:val="00182A7A"/>
    <w:rsid w:val="00183D6D"/>
    <w:rsid w:val="00186C20"/>
    <w:rsid w:val="0018755D"/>
    <w:rsid w:val="0018761A"/>
    <w:rsid w:val="00187B63"/>
    <w:rsid w:val="00187C49"/>
    <w:rsid w:val="00187D01"/>
    <w:rsid w:val="00187F9D"/>
    <w:rsid w:val="00192EE6"/>
    <w:rsid w:val="00193662"/>
    <w:rsid w:val="00193715"/>
    <w:rsid w:val="00193AD9"/>
    <w:rsid w:val="00193DB0"/>
    <w:rsid w:val="00194BA7"/>
    <w:rsid w:val="00195014"/>
    <w:rsid w:val="00195336"/>
    <w:rsid w:val="0019549D"/>
    <w:rsid w:val="00195D9C"/>
    <w:rsid w:val="001969E5"/>
    <w:rsid w:val="00197278"/>
    <w:rsid w:val="00197D91"/>
    <w:rsid w:val="001A019D"/>
    <w:rsid w:val="001A0874"/>
    <w:rsid w:val="001A0FA0"/>
    <w:rsid w:val="001A19FC"/>
    <w:rsid w:val="001A1B47"/>
    <w:rsid w:val="001A24A4"/>
    <w:rsid w:val="001A24CC"/>
    <w:rsid w:val="001A2517"/>
    <w:rsid w:val="001A27B4"/>
    <w:rsid w:val="001A28B1"/>
    <w:rsid w:val="001A35ED"/>
    <w:rsid w:val="001A397D"/>
    <w:rsid w:val="001A3F94"/>
    <w:rsid w:val="001A41BE"/>
    <w:rsid w:val="001A48D3"/>
    <w:rsid w:val="001A5745"/>
    <w:rsid w:val="001A620E"/>
    <w:rsid w:val="001A6C79"/>
    <w:rsid w:val="001A7919"/>
    <w:rsid w:val="001B00B3"/>
    <w:rsid w:val="001B0C56"/>
    <w:rsid w:val="001B19CD"/>
    <w:rsid w:val="001B27AF"/>
    <w:rsid w:val="001B3D77"/>
    <w:rsid w:val="001B3E62"/>
    <w:rsid w:val="001B53C6"/>
    <w:rsid w:val="001B55B3"/>
    <w:rsid w:val="001B5D6D"/>
    <w:rsid w:val="001B6A4A"/>
    <w:rsid w:val="001B6F27"/>
    <w:rsid w:val="001B7581"/>
    <w:rsid w:val="001B78DC"/>
    <w:rsid w:val="001B7DBC"/>
    <w:rsid w:val="001B7EF6"/>
    <w:rsid w:val="001C0343"/>
    <w:rsid w:val="001C1215"/>
    <w:rsid w:val="001C1FBB"/>
    <w:rsid w:val="001C28D1"/>
    <w:rsid w:val="001C37C6"/>
    <w:rsid w:val="001C4590"/>
    <w:rsid w:val="001C4D71"/>
    <w:rsid w:val="001C51AE"/>
    <w:rsid w:val="001C5668"/>
    <w:rsid w:val="001C584F"/>
    <w:rsid w:val="001C58D9"/>
    <w:rsid w:val="001C6AEB"/>
    <w:rsid w:val="001C6F5D"/>
    <w:rsid w:val="001C71E2"/>
    <w:rsid w:val="001C7743"/>
    <w:rsid w:val="001C78FD"/>
    <w:rsid w:val="001D06BE"/>
    <w:rsid w:val="001D1E21"/>
    <w:rsid w:val="001D1EF7"/>
    <w:rsid w:val="001D285F"/>
    <w:rsid w:val="001D440F"/>
    <w:rsid w:val="001D51A9"/>
    <w:rsid w:val="001D53F0"/>
    <w:rsid w:val="001D56D0"/>
    <w:rsid w:val="001D570C"/>
    <w:rsid w:val="001D5D79"/>
    <w:rsid w:val="001D5F87"/>
    <w:rsid w:val="001D6F45"/>
    <w:rsid w:val="001D766D"/>
    <w:rsid w:val="001E0713"/>
    <w:rsid w:val="001E0AAF"/>
    <w:rsid w:val="001E17B4"/>
    <w:rsid w:val="001E1A61"/>
    <w:rsid w:val="001E202B"/>
    <w:rsid w:val="001E2111"/>
    <w:rsid w:val="001E2B81"/>
    <w:rsid w:val="001E329E"/>
    <w:rsid w:val="001E34B9"/>
    <w:rsid w:val="001E3E11"/>
    <w:rsid w:val="001E3E6C"/>
    <w:rsid w:val="001E5707"/>
    <w:rsid w:val="001E59F8"/>
    <w:rsid w:val="001E5CA3"/>
    <w:rsid w:val="001E61B8"/>
    <w:rsid w:val="001E7003"/>
    <w:rsid w:val="001F0027"/>
    <w:rsid w:val="001F069B"/>
    <w:rsid w:val="001F0B93"/>
    <w:rsid w:val="001F0E36"/>
    <w:rsid w:val="001F0FB5"/>
    <w:rsid w:val="001F12E8"/>
    <w:rsid w:val="001F1826"/>
    <w:rsid w:val="001F4850"/>
    <w:rsid w:val="001F4DF2"/>
    <w:rsid w:val="001F5224"/>
    <w:rsid w:val="001F546F"/>
    <w:rsid w:val="001F7461"/>
    <w:rsid w:val="00200156"/>
    <w:rsid w:val="00200DE1"/>
    <w:rsid w:val="00200FBE"/>
    <w:rsid w:val="002019DA"/>
    <w:rsid w:val="00202065"/>
    <w:rsid w:val="00202B7A"/>
    <w:rsid w:val="00202F2B"/>
    <w:rsid w:val="00203E23"/>
    <w:rsid w:val="00204729"/>
    <w:rsid w:val="002057F8"/>
    <w:rsid w:val="002067C0"/>
    <w:rsid w:val="00206900"/>
    <w:rsid w:val="00206BDB"/>
    <w:rsid w:val="00207175"/>
    <w:rsid w:val="00207CF8"/>
    <w:rsid w:val="00207E3C"/>
    <w:rsid w:val="002100D2"/>
    <w:rsid w:val="002104B4"/>
    <w:rsid w:val="002129ED"/>
    <w:rsid w:val="002147BE"/>
    <w:rsid w:val="002148B4"/>
    <w:rsid w:val="00215936"/>
    <w:rsid w:val="00217195"/>
    <w:rsid w:val="0021750A"/>
    <w:rsid w:val="00217D2F"/>
    <w:rsid w:val="00220202"/>
    <w:rsid w:val="00220F04"/>
    <w:rsid w:val="00222D7C"/>
    <w:rsid w:val="0022346D"/>
    <w:rsid w:val="00223C63"/>
    <w:rsid w:val="00224033"/>
    <w:rsid w:val="002257E4"/>
    <w:rsid w:val="002274FD"/>
    <w:rsid w:val="002304C5"/>
    <w:rsid w:val="00230C6D"/>
    <w:rsid w:val="0023148C"/>
    <w:rsid w:val="00232039"/>
    <w:rsid w:val="002325BF"/>
    <w:rsid w:val="00232987"/>
    <w:rsid w:val="002332E4"/>
    <w:rsid w:val="0023382A"/>
    <w:rsid w:val="00233CB1"/>
    <w:rsid w:val="00234BB1"/>
    <w:rsid w:val="0023537E"/>
    <w:rsid w:val="00235FB6"/>
    <w:rsid w:val="00236675"/>
    <w:rsid w:val="00236BF6"/>
    <w:rsid w:val="00236BF8"/>
    <w:rsid w:val="00236F2C"/>
    <w:rsid w:val="002370D8"/>
    <w:rsid w:val="002403F6"/>
    <w:rsid w:val="00242D18"/>
    <w:rsid w:val="00243652"/>
    <w:rsid w:val="00243DFC"/>
    <w:rsid w:val="0024550E"/>
    <w:rsid w:val="00245707"/>
    <w:rsid w:val="00245CE7"/>
    <w:rsid w:val="00246BC7"/>
    <w:rsid w:val="002474A2"/>
    <w:rsid w:val="002502D8"/>
    <w:rsid w:val="00250955"/>
    <w:rsid w:val="00250B57"/>
    <w:rsid w:val="00250E23"/>
    <w:rsid w:val="00250F2D"/>
    <w:rsid w:val="002514F0"/>
    <w:rsid w:val="002521C2"/>
    <w:rsid w:val="00252497"/>
    <w:rsid w:val="002524A8"/>
    <w:rsid w:val="00252518"/>
    <w:rsid w:val="00252CDB"/>
    <w:rsid w:val="00253ACC"/>
    <w:rsid w:val="00254621"/>
    <w:rsid w:val="002559FC"/>
    <w:rsid w:val="00255A7F"/>
    <w:rsid w:val="00255F2C"/>
    <w:rsid w:val="00256397"/>
    <w:rsid w:val="00256423"/>
    <w:rsid w:val="0025658F"/>
    <w:rsid w:val="0025717C"/>
    <w:rsid w:val="00257CE2"/>
    <w:rsid w:val="00260401"/>
    <w:rsid w:val="00260627"/>
    <w:rsid w:val="00261CF2"/>
    <w:rsid w:val="00262261"/>
    <w:rsid w:val="002626A0"/>
    <w:rsid w:val="00262B04"/>
    <w:rsid w:val="00262F4C"/>
    <w:rsid w:val="002631B3"/>
    <w:rsid w:val="002631F9"/>
    <w:rsid w:val="00264ADD"/>
    <w:rsid w:val="00264CA5"/>
    <w:rsid w:val="00265F68"/>
    <w:rsid w:val="002668E6"/>
    <w:rsid w:val="002675DC"/>
    <w:rsid w:val="0026782C"/>
    <w:rsid w:val="00267AD3"/>
    <w:rsid w:val="00270645"/>
    <w:rsid w:val="00270E63"/>
    <w:rsid w:val="002713A1"/>
    <w:rsid w:val="00271B41"/>
    <w:rsid w:val="002725A6"/>
    <w:rsid w:val="00272C35"/>
    <w:rsid w:val="00274BB4"/>
    <w:rsid w:val="00275433"/>
    <w:rsid w:val="00276514"/>
    <w:rsid w:val="0027683C"/>
    <w:rsid w:val="002769B8"/>
    <w:rsid w:val="00276A98"/>
    <w:rsid w:val="002773DE"/>
    <w:rsid w:val="0027766F"/>
    <w:rsid w:val="0028059F"/>
    <w:rsid w:val="00280B0B"/>
    <w:rsid w:val="00281000"/>
    <w:rsid w:val="002813A5"/>
    <w:rsid w:val="00284830"/>
    <w:rsid w:val="00286074"/>
    <w:rsid w:val="002868A9"/>
    <w:rsid w:val="00287003"/>
    <w:rsid w:val="00287CD3"/>
    <w:rsid w:val="00290449"/>
    <w:rsid w:val="00291183"/>
    <w:rsid w:val="00293327"/>
    <w:rsid w:val="00294730"/>
    <w:rsid w:val="00295C63"/>
    <w:rsid w:val="002960A6"/>
    <w:rsid w:val="00297377"/>
    <w:rsid w:val="00297E82"/>
    <w:rsid w:val="002A18A0"/>
    <w:rsid w:val="002A2245"/>
    <w:rsid w:val="002A246D"/>
    <w:rsid w:val="002A3AE1"/>
    <w:rsid w:val="002A5549"/>
    <w:rsid w:val="002A695C"/>
    <w:rsid w:val="002A76ED"/>
    <w:rsid w:val="002A7B6F"/>
    <w:rsid w:val="002A7BDE"/>
    <w:rsid w:val="002A7D1C"/>
    <w:rsid w:val="002A7FA0"/>
    <w:rsid w:val="002B0C01"/>
    <w:rsid w:val="002B41DA"/>
    <w:rsid w:val="002B4AE9"/>
    <w:rsid w:val="002B643C"/>
    <w:rsid w:val="002B7DC0"/>
    <w:rsid w:val="002C0ABA"/>
    <w:rsid w:val="002C34FC"/>
    <w:rsid w:val="002C4038"/>
    <w:rsid w:val="002C45DB"/>
    <w:rsid w:val="002C4704"/>
    <w:rsid w:val="002C47EE"/>
    <w:rsid w:val="002C4B4A"/>
    <w:rsid w:val="002C4CC5"/>
    <w:rsid w:val="002C4E13"/>
    <w:rsid w:val="002C5018"/>
    <w:rsid w:val="002C5094"/>
    <w:rsid w:val="002C570F"/>
    <w:rsid w:val="002C5961"/>
    <w:rsid w:val="002C6C9B"/>
    <w:rsid w:val="002C6DDF"/>
    <w:rsid w:val="002C74A4"/>
    <w:rsid w:val="002C7CCE"/>
    <w:rsid w:val="002C7E36"/>
    <w:rsid w:val="002D00E4"/>
    <w:rsid w:val="002D1CBE"/>
    <w:rsid w:val="002D1DA9"/>
    <w:rsid w:val="002D2C4B"/>
    <w:rsid w:val="002D3CDA"/>
    <w:rsid w:val="002D4766"/>
    <w:rsid w:val="002D51B5"/>
    <w:rsid w:val="002D58DF"/>
    <w:rsid w:val="002D67B4"/>
    <w:rsid w:val="002D67C6"/>
    <w:rsid w:val="002D6ECB"/>
    <w:rsid w:val="002D6F60"/>
    <w:rsid w:val="002D7F36"/>
    <w:rsid w:val="002E02CB"/>
    <w:rsid w:val="002E0D77"/>
    <w:rsid w:val="002E14AC"/>
    <w:rsid w:val="002E3C1A"/>
    <w:rsid w:val="002E5E9B"/>
    <w:rsid w:val="002F08B7"/>
    <w:rsid w:val="002F1B15"/>
    <w:rsid w:val="002F3095"/>
    <w:rsid w:val="002F466A"/>
    <w:rsid w:val="002F55FC"/>
    <w:rsid w:val="002F6BD6"/>
    <w:rsid w:val="002F7416"/>
    <w:rsid w:val="002F7C80"/>
    <w:rsid w:val="003006C7"/>
    <w:rsid w:val="00300FA9"/>
    <w:rsid w:val="00301AC2"/>
    <w:rsid w:val="0030249D"/>
    <w:rsid w:val="00302556"/>
    <w:rsid w:val="003029C1"/>
    <w:rsid w:val="00302BEE"/>
    <w:rsid w:val="00302CAE"/>
    <w:rsid w:val="00303B99"/>
    <w:rsid w:val="0030527F"/>
    <w:rsid w:val="0030633B"/>
    <w:rsid w:val="0030664C"/>
    <w:rsid w:val="003077D1"/>
    <w:rsid w:val="00307ED5"/>
    <w:rsid w:val="00307F9B"/>
    <w:rsid w:val="00310248"/>
    <w:rsid w:val="00310BFA"/>
    <w:rsid w:val="00311F29"/>
    <w:rsid w:val="00312237"/>
    <w:rsid w:val="003126E3"/>
    <w:rsid w:val="003128DB"/>
    <w:rsid w:val="00312928"/>
    <w:rsid w:val="00312BF4"/>
    <w:rsid w:val="00312E2A"/>
    <w:rsid w:val="00312F4D"/>
    <w:rsid w:val="0031337B"/>
    <w:rsid w:val="0031361D"/>
    <w:rsid w:val="00314110"/>
    <w:rsid w:val="00314659"/>
    <w:rsid w:val="0031471B"/>
    <w:rsid w:val="00314E28"/>
    <w:rsid w:val="00314F91"/>
    <w:rsid w:val="00314FEF"/>
    <w:rsid w:val="00315971"/>
    <w:rsid w:val="00315C79"/>
    <w:rsid w:val="00316F16"/>
    <w:rsid w:val="00317D3A"/>
    <w:rsid w:val="00320D21"/>
    <w:rsid w:val="00320FCE"/>
    <w:rsid w:val="0032150B"/>
    <w:rsid w:val="00321693"/>
    <w:rsid w:val="00322315"/>
    <w:rsid w:val="00323446"/>
    <w:rsid w:val="00323E36"/>
    <w:rsid w:val="00324132"/>
    <w:rsid w:val="00324486"/>
    <w:rsid w:val="003247F2"/>
    <w:rsid w:val="00325095"/>
    <w:rsid w:val="003257E3"/>
    <w:rsid w:val="00326CFC"/>
    <w:rsid w:val="00327364"/>
    <w:rsid w:val="00330113"/>
    <w:rsid w:val="00330236"/>
    <w:rsid w:val="00330341"/>
    <w:rsid w:val="00331416"/>
    <w:rsid w:val="00331B6D"/>
    <w:rsid w:val="0033297A"/>
    <w:rsid w:val="0033298F"/>
    <w:rsid w:val="00332DAA"/>
    <w:rsid w:val="00332FC8"/>
    <w:rsid w:val="0033314E"/>
    <w:rsid w:val="003337C3"/>
    <w:rsid w:val="00334181"/>
    <w:rsid w:val="0033489F"/>
    <w:rsid w:val="003352A7"/>
    <w:rsid w:val="00335B44"/>
    <w:rsid w:val="003409A7"/>
    <w:rsid w:val="00341756"/>
    <w:rsid w:val="00341812"/>
    <w:rsid w:val="00341E84"/>
    <w:rsid w:val="00342588"/>
    <w:rsid w:val="00342E2C"/>
    <w:rsid w:val="00343045"/>
    <w:rsid w:val="00343D7F"/>
    <w:rsid w:val="0034429A"/>
    <w:rsid w:val="00344300"/>
    <w:rsid w:val="0034489B"/>
    <w:rsid w:val="00344D51"/>
    <w:rsid w:val="00344E97"/>
    <w:rsid w:val="00345C06"/>
    <w:rsid w:val="00345E3B"/>
    <w:rsid w:val="00346460"/>
    <w:rsid w:val="00346520"/>
    <w:rsid w:val="003501E9"/>
    <w:rsid w:val="00351B2B"/>
    <w:rsid w:val="00351E31"/>
    <w:rsid w:val="00351E50"/>
    <w:rsid w:val="00352D3E"/>
    <w:rsid w:val="0035353B"/>
    <w:rsid w:val="00353C45"/>
    <w:rsid w:val="00353F94"/>
    <w:rsid w:val="003546F6"/>
    <w:rsid w:val="0035478E"/>
    <w:rsid w:val="003552EC"/>
    <w:rsid w:val="003553A3"/>
    <w:rsid w:val="0035554B"/>
    <w:rsid w:val="00355A7E"/>
    <w:rsid w:val="00356349"/>
    <w:rsid w:val="003567A0"/>
    <w:rsid w:val="0035692C"/>
    <w:rsid w:val="00356D5E"/>
    <w:rsid w:val="00357A4B"/>
    <w:rsid w:val="00357E5B"/>
    <w:rsid w:val="00360B51"/>
    <w:rsid w:val="003618D0"/>
    <w:rsid w:val="00361A4A"/>
    <w:rsid w:val="00361BAF"/>
    <w:rsid w:val="003621A4"/>
    <w:rsid w:val="003622F9"/>
    <w:rsid w:val="00362629"/>
    <w:rsid w:val="0036269A"/>
    <w:rsid w:val="00362937"/>
    <w:rsid w:val="003633B8"/>
    <w:rsid w:val="00363DB0"/>
    <w:rsid w:val="00364911"/>
    <w:rsid w:val="00365708"/>
    <w:rsid w:val="00365766"/>
    <w:rsid w:val="00365C7A"/>
    <w:rsid w:val="00365EBE"/>
    <w:rsid w:val="003660DE"/>
    <w:rsid w:val="0037042D"/>
    <w:rsid w:val="00371977"/>
    <w:rsid w:val="00371FD7"/>
    <w:rsid w:val="0037220B"/>
    <w:rsid w:val="00372AEC"/>
    <w:rsid w:val="00373086"/>
    <w:rsid w:val="00373A15"/>
    <w:rsid w:val="00373CA9"/>
    <w:rsid w:val="003743D5"/>
    <w:rsid w:val="003755CC"/>
    <w:rsid w:val="003758F9"/>
    <w:rsid w:val="00375BEA"/>
    <w:rsid w:val="00375CEE"/>
    <w:rsid w:val="0037609B"/>
    <w:rsid w:val="0037683A"/>
    <w:rsid w:val="00376C42"/>
    <w:rsid w:val="00376D55"/>
    <w:rsid w:val="00377092"/>
    <w:rsid w:val="003772E3"/>
    <w:rsid w:val="00377ED9"/>
    <w:rsid w:val="00377FE2"/>
    <w:rsid w:val="003802A4"/>
    <w:rsid w:val="003802C3"/>
    <w:rsid w:val="003802D3"/>
    <w:rsid w:val="0038044F"/>
    <w:rsid w:val="00380679"/>
    <w:rsid w:val="00380B2A"/>
    <w:rsid w:val="0038101D"/>
    <w:rsid w:val="00381342"/>
    <w:rsid w:val="00381DF0"/>
    <w:rsid w:val="00381E0E"/>
    <w:rsid w:val="003829D5"/>
    <w:rsid w:val="00382C21"/>
    <w:rsid w:val="00382FE0"/>
    <w:rsid w:val="00382FEF"/>
    <w:rsid w:val="00383F56"/>
    <w:rsid w:val="00385659"/>
    <w:rsid w:val="003858A1"/>
    <w:rsid w:val="00385D49"/>
    <w:rsid w:val="00386CCE"/>
    <w:rsid w:val="00386EB3"/>
    <w:rsid w:val="00386F49"/>
    <w:rsid w:val="0038717E"/>
    <w:rsid w:val="00387244"/>
    <w:rsid w:val="003872A7"/>
    <w:rsid w:val="00387820"/>
    <w:rsid w:val="00387959"/>
    <w:rsid w:val="00387E2D"/>
    <w:rsid w:val="00391119"/>
    <w:rsid w:val="003921BC"/>
    <w:rsid w:val="00393472"/>
    <w:rsid w:val="003935B2"/>
    <w:rsid w:val="003938B5"/>
    <w:rsid w:val="00394583"/>
    <w:rsid w:val="00394F8E"/>
    <w:rsid w:val="00395D7E"/>
    <w:rsid w:val="003963D0"/>
    <w:rsid w:val="003963D2"/>
    <w:rsid w:val="00396AAF"/>
    <w:rsid w:val="00397D87"/>
    <w:rsid w:val="00397E4B"/>
    <w:rsid w:val="00397FBC"/>
    <w:rsid w:val="003A1322"/>
    <w:rsid w:val="003A181D"/>
    <w:rsid w:val="003A23D9"/>
    <w:rsid w:val="003A2B10"/>
    <w:rsid w:val="003A2F64"/>
    <w:rsid w:val="003A396C"/>
    <w:rsid w:val="003A3B8D"/>
    <w:rsid w:val="003A47CC"/>
    <w:rsid w:val="003A6D86"/>
    <w:rsid w:val="003A7AE8"/>
    <w:rsid w:val="003A7BB0"/>
    <w:rsid w:val="003A7CCA"/>
    <w:rsid w:val="003B0A90"/>
    <w:rsid w:val="003B23D1"/>
    <w:rsid w:val="003B2A11"/>
    <w:rsid w:val="003B2C12"/>
    <w:rsid w:val="003B2F0C"/>
    <w:rsid w:val="003B3BDA"/>
    <w:rsid w:val="003B468F"/>
    <w:rsid w:val="003B4ECB"/>
    <w:rsid w:val="003B554F"/>
    <w:rsid w:val="003B57A9"/>
    <w:rsid w:val="003B752E"/>
    <w:rsid w:val="003B7A52"/>
    <w:rsid w:val="003B7A73"/>
    <w:rsid w:val="003B7A84"/>
    <w:rsid w:val="003B7C1E"/>
    <w:rsid w:val="003C017E"/>
    <w:rsid w:val="003C06D3"/>
    <w:rsid w:val="003C0DBC"/>
    <w:rsid w:val="003C140E"/>
    <w:rsid w:val="003C1A2D"/>
    <w:rsid w:val="003C1DC6"/>
    <w:rsid w:val="003C249A"/>
    <w:rsid w:val="003C4AC5"/>
    <w:rsid w:val="003C4E23"/>
    <w:rsid w:val="003C55C9"/>
    <w:rsid w:val="003C599D"/>
    <w:rsid w:val="003C7A21"/>
    <w:rsid w:val="003D03B0"/>
    <w:rsid w:val="003D1116"/>
    <w:rsid w:val="003D127C"/>
    <w:rsid w:val="003D27B2"/>
    <w:rsid w:val="003D46B6"/>
    <w:rsid w:val="003D4B50"/>
    <w:rsid w:val="003D4D48"/>
    <w:rsid w:val="003D5F91"/>
    <w:rsid w:val="003D7A31"/>
    <w:rsid w:val="003E0438"/>
    <w:rsid w:val="003E1514"/>
    <w:rsid w:val="003E1611"/>
    <w:rsid w:val="003E2BF5"/>
    <w:rsid w:val="003E3009"/>
    <w:rsid w:val="003E31A4"/>
    <w:rsid w:val="003E3910"/>
    <w:rsid w:val="003E4AB1"/>
    <w:rsid w:val="003E4F96"/>
    <w:rsid w:val="003E5134"/>
    <w:rsid w:val="003E531F"/>
    <w:rsid w:val="003E5983"/>
    <w:rsid w:val="003E5A67"/>
    <w:rsid w:val="003E6172"/>
    <w:rsid w:val="003E7538"/>
    <w:rsid w:val="003E7A13"/>
    <w:rsid w:val="003E7DBD"/>
    <w:rsid w:val="003F02C2"/>
    <w:rsid w:val="003F03DE"/>
    <w:rsid w:val="003F073F"/>
    <w:rsid w:val="003F0765"/>
    <w:rsid w:val="003F08B2"/>
    <w:rsid w:val="003F2581"/>
    <w:rsid w:val="003F30F0"/>
    <w:rsid w:val="003F32B4"/>
    <w:rsid w:val="003F5159"/>
    <w:rsid w:val="003F691B"/>
    <w:rsid w:val="003F6B0B"/>
    <w:rsid w:val="003F6DFC"/>
    <w:rsid w:val="003F763F"/>
    <w:rsid w:val="003F785F"/>
    <w:rsid w:val="00400157"/>
    <w:rsid w:val="00400EC0"/>
    <w:rsid w:val="0040130B"/>
    <w:rsid w:val="00401687"/>
    <w:rsid w:val="00401ED0"/>
    <w:rsid w:val="00402356"/>
    <w:rsid w:val="00403446"/>
    <w:rsid w:val="0040367C"/>
    <w:rsid w:val="00403A6A"/>
    <w:rsid w:val="00403BEB"/>
    <w:rsid w:val="00403FA1"/>
    <w:rsid w:val="00404B26"/>
    <w:rsid w:val="004052C5"/>
    <w:rsid w:val="00405EFD"/>
    <w:rsid w:val="00406775"/>
    <w:rsid w:val="00406853"/>
    <w:rsid w:val="00407FC5"/>
    <w:rsid w:val="00410EFA"/>
    <w:rsid w:val="00411013"/>
    <w:rsid w:val="0041285F"/>
    <w:rsid w:val="00413327"/>
    <w:rsid w:val="0041355A"/>
    <w:rsid w:val="004137A2"/>
    <w:rsid w:val="00413E2B"/>
    <w:rsid w:val="004148E6"/>
    <w:rsid w:val="0041549A"/>
    <w:rsid w:val="00415A07"/>
    <w:rsid w:val="00416020"/>
    <w:rsid w:val="004160DA"/>
    <w:rsid w:val="0041710B"/>
    <w:rsid w:val="004176EC"/>
    <w:rsid w:val="0042207B"/>
    <w:rsid w:val="00423C12"/>
    <w:rsid w:val="00424C42"/>
    <w:rsid w:val="00425594"/>
    <w:rsid w:val="00426A19"/>
    <w:rsid w:val="00430B17"/>
    <w:rsid w:val="00430CA6"/>
    <w:rsid w:val="00430E57"/>
    <w:rsid w:val="004310C7"/>
    <w:rsid w:val="00431246"/>
    <w:rsid w:val="0043261D"/>
    <w:rsid w:val="004326D3"/>
    <w:rsid w:val="00433B46"/>
    <w:rsid w:val="004342AD"/>
    <w:rsid w:val="004342C9"/>
    <w:rsid w:val="00435216"/>
    <w:rsid w:val="00435B78"/>
    <w:rsid w:val="00435F29"/>
    <w:rsid w:val="0043631F"/>
    <w:rsid w:val="0043674D"/>
    <w:rsid w:val="004373EE"/>
    <w:rsid w:val="00437439"/>
    <w:rsid w:val="00437D60"/>
    <w:rsid w:val="00440D27"/>
    <w:rsid w:val="00440E8D"/>
    <w:rsid w:val="0044113C"/>
    <w:rsid w:val="004413E5"/>
    <w:rsid w:val="00441902"/>
    <w:rsid w:val="00441C6C"/>
    <w:rsid w:val="00442F80"/>
    <w:rsid w:val="00443000"/>
    <w:rsid w:val="00443C73"/>
    <w:rsid w:val="0044505F"/>
    <w:rsid w:val="00445532"/>
    <w:rsid w:val="00445819"/>
    <w:rsid w:val="00445AE2"/>
    <w:rsid w:val="00445B1A"/>
    <w:rsid w:val="004465A4"/>
    <w:rsid w:val="00446652"/>
    <w:rsid w:val="00447D98"/>
    <w:rsid w:val="0045063C"/>
    <w:rsid w:val="0045193C"/>
    <w:rsid w:val="004519E7"/>
    <w:rsid w:val="00451B3E"/>
    <w:rsid w:val="004525CE"/>
    <w:rsid w:val="004528DE"/>
    <w:rsid w:val="00454370"/>
    <w:rsid w:val="0045441F"/>
    <w:rsid w:val="00455BEE"/>
    <w:rsid w:val="00456588"/>
    <w:rsid w:val="00456919"/>
    <w:rsid w:val="00457875"/>
    <w:rsid w:val="00460307"/>
    <w:rsid w:val="00461DAF"/>
    <w:rsid w:val="004625AE"/>
    <w:rsid w:val="004628B9"/>
    <w:rsid w:val="00462D1D"/>
    <w:rsid w:val="00463225"/>
    <w:rsid w:val="004678DF"/>
    <w:rsid w:val="00467B17"/>
    <w:rsid w:val="00470EA1"/>
    <w:rsid w:val="00471282"/>
    <w:rsid w:val="00471439"/>
    <w:rsid w:val="00471FBC"/>
    <w:rsid w:val="004729B5"/>
    <w:rsid w:val="00472D91"/>
    <w:rsid w:val="00473B21"/>
    <w:rsid w:val="00473E60"/>
    <w:rsid w:val="00473FEA"/>
    <w:rsid w:val="004744BA"/>
    <w:rsid w:val="00474760"/>
    <w:rsid w:val="00475165"/>
    <w:rsid w:val="00475885"/>
    <w:rsid w:val="00475A58"/>
    <w:rsid w:val="004763C6"/>
    <w:rsid w:val="00476667"/>
    <w:rsid w:val="004772E3"/>
    <w:rsid w:val="00480015"/>
    <w:rsid w:val="004823CF"/>
    <w:rsid w:val="00482F56"/>
    <w:rsid w:val="00483B91"/>
    <w:rsid w:val="00483EA5"/>
    <w:rsid w:val="004846AC"/>
    <w:rsid w:val="0048515C"/>
    <w:rsid w:val="004853D3"/>
    <w:rsid w:val="004858D3"/>
    <w:rsid w:val="004858EE"/>
    <w:rsid w:val="004861B6"/>
    <w:rsid w:val="0048621D"/>
    <w:rsid w:val="00486F24"/>
    <w:rsid w:val="00487320"/>
    <w:rsid w:val="0048769B"/>
    <w:rsid w:val="004905B5"/>
    <w:rsid w:val="00490AA7"/>
    <w:rsid w:val="00492CA5"/>
    <w:rsid w:val="00492D91"/>
    <w:rsid w:val="00494162"/>
    <w:rsid w:val="00495593"/>
    <w:rsid w:val="00495D64"/>
    <w:rsid w:val="00495DFE"/>
    <w:rsid w:val="00496682"/>
    <w:rsid w:val="00496A38"/>
    <w:rsid w:val="0049716A"/>
    <w:rsid w:val="00497266"/>
    <w:rsid w:val="004A0A3B"/>
    <w:rsid w:val="004A10E3"/>
    <w:rsid w:val="004A2A25"/>
    <w:rsid w:val="004A30C5"/>
    <w:rsid w:val="004A390E"/>
    <w:rsid w:val="004A3E14"/>
    <w:rsid w:val="004A424C"/>
    <w:rsid w:val="004A4E2B"/>
    <w:rsid w:val="004A58C1"/>
    <w:rsid w:val="004A5AA1"/>
    <w:rsid w:val="004A5E15"/>
    <w:rsid w:val="004A65EA"/>
    <w:rsid w:val="004A6A9A"/>
    <w:rsid w:val="004A6B6C"/>
    <w:rsid w:val="004A707C"/>
    <w:rsid w:val="004A75B8"/>
    <w:rsid w:val="004A75C0"/>
    <w:rsid w:val="004A764F"/>
    <w:rsid w:val="004B0DAB"/>
    <w:rsid w:val="004B1B25"/>
    <w:rsid w:val="004B20DB"/>
    <w:rsid w:val="004B2C3C"/>
    <w:rsid w:val="004B2DC6"/>
    <w:rsid w:val="004B3D91"/>
    <w:rsid w:val="004B4482"/>
    <w:rsid w:val="004B49BF"/>
    <w:rsid w:val="004B4D9C"/>
    <w:rsid w:val="004B516B"/>
    <w:rsid w:val="004B5434"/>
    <w:rsid w:val="004B58C2"/>
    <w:rsid w:val="004B5CCC"/>
    <w:rsid w:val="004B63A5"/>
    <w:rsid w:val="004B7893"/>
    <w:rsid w:val="004C14B6"/>
    <w:rsid w:val="004C1FE5"/>
    <w:rsid w:val="004C2D20"/>
    <w:rsid w:val="004C364B"/>
    <w:rsid w:val="004C5244"/>
    <w:rsid w:val="004C67E3"/>
    <w:rsid w:val="004D00A2"/>
    <w:rsid w:val="004D0785"/>
    <w:rsid w:val="004D08E6"/>
    <w:rsid w:val="004D163F"/>
    <w:rsid w:val="004D2BD4"/>
    <w:rsid w:val="004D2E21"/>
    <w:rsid w:val="004D3D97"/>
    <w:rsid w:val="004D49C4"/>
    <w:rsid w:val="004D5202"/>
    <w:rsid w:val="004D62E2"/>
    <w:rsid w:val="004D6F4A"/>
    <w:rsid w:val="004D7C7D"/>
    <w:rsid w:val="004E0A10"/>
    <w:rsid w:val="004E11EC"/>
    <w:rsid w:val="004E1A1D"/>
    <w:rsid w:val="004E3591"/>
    <w:rsid w:val="004E3619"/>
    <w:rsid w:val="004E37F7"/>
    <w:rsid w:val="004E40E2"/>
    <w:rsid w:val="004E4157"/>
    <w:rsid w:val="004E4646"/>
    <w:rsid w:val="004E4B70"/>
    <w:rsid w:val="004E4BC1"/>
    <w:rsid w:val="004E52A5"/>
    <w:rsid w:val="004E59BA"/>
    <w:rsid w:val="004E5B61"/>
    <w:rsid w:val="004E5F65"/>
    <w:rsid w:val="004E6392"/>
    <w:rsid w:val="004E6461"/>
    <w:rsid w:val="004E6B25"/>
    <w:rsid w:val="004E6FE5"/>
    <w:rsid w:val="004E7D49"/>
    <w:rsid w:val="004F0C31"/>
    <w:rsid w:val="004F15A0"/>
    <w:rsid w:val="004F163B"/>
    <w:rsid w:val="004F1A98"/>
    <w:rsid w:val="004F1F92"/>
    <w:rsid w:val="004F2720"/>
    <w:rsid w:val="004F2842"/>
    <w:rsid w:val="004F4685"/>
    <w:rsid w:val="004F46FF"/>
    <w:rsid w:val="004F5FC3"/>
    <w:rsid w:val="004F5FF0"/>
    <w:rsid w:val="004F640F"/>
    <w:rsid w:val="004F64B3"/>
    <w:rsid w:val="004F6900"/>
    <w:rsid w:val="004F699C"/>
    <w:rsid w:val="004F70C3"/>
    <w:rsid w:val="005013EA"/>
    <w:rsid w:val="00501D61"/>
    <w:rsid w:val="0050206E"/>
    <w:rsid w:val="00502426"/>
    <w:rsid w:val="00503BB5"/>
    <w:rsid w:val="005047C4"/>
    <w:rsid w:val="00504A68"/>
    <w:rsid w:val="00504F0F"/>
    <w:rsid w:val="005052ED"/>
    <w:rsid w:val="005061FC"/>
    <w:rsid w:val="00506358"/>
    <w:rsid w:val="005064EC"/>
    <w:rsid w:val="0050667C"/>
    <w:rsid w:val="0050686F"/>
    <w:rsid w:val="00506920"/>
    <w:rsid w:val="005108D1"/>
    <w:rsid w:val="00510D8B"/>
    <w:rsid w:val="0051128C"/>
    <w:rsid w:val="00511729"/>
    <w:rsid w:val="00511985"/>
    <w:rsid w:val="00511A90"/>
    <w:rsid w:val="00511B1B"/>
    <w:rsid w:val="0051209F"/>
    <w:rsid w:val="005128A5"/>
    <w:rsid w:val="005130C4"/>
    <w:rsid w:val="0051319C"/>
    <w:rsid w:val="0051360D"/>
    <w:rsid w:val="00514E9C"/>
    <w:rsid w:val="0051538F"/>
    <w:rsid w:val="00515CB1"/>
    <w:rsid w:val="00516813"/>
    <w:rsid w:val="005169AC"/>
    <w:rsid w:val="00516E99"/>
    <w:rsid w:val="00517C11"/>
    <w:rsid w:val="0052162A"/>
    <w:rsid w:val="0052199B"/>
    <w:rsid w:val="00521B06"/>
    <w:rsid w:val="00522339"/>
    <w:rsid w:val="005226CF"/>
    <w:rsid w:val="005232B5"/>
    <w:rsid w:val="00523739"/>
    <w:rsid w:val="00524076"/>
    <w:rsid w:val="0052499B"/>
    <w:rsid w:val="005257B5"/>
    <w:rsid w:val="00525C2D"/>
    <w:rsid w:val="005265C9"/>
    <w:rsid w:val="00527410"/>
    <w:rsid w:val="0053034D"/>
    <w:rsid w:val="005303DF"/>
    <w:rsid w:val="00531703"/>
    <w:rsid w:val="005317A1"/>
    <w:rsid w:val="005324C2"/>
    <w:rsid w:val="00532D21"/>
    <w:rsid w:val="005330E9"/>
    <w:rsid w:val="0053456B"/>
    <w:rsid w:val="0053490D"/>
    <w:rsid w:val="005349DF"/>
    <w:rsid w:val="0053579C"/>
    <w:rsid w:val="00535847"/>
    <w:rsid w:val="00535910"/>
    <w:rsid w:val="00535D50"/>
    <w:rsid w:val="00536157"/>
    <w:rsid w:val="00536578"/>
    <w:rsid w:val="0053667E"/>
    <w:rsid w:val="00537AF5"/>
    <w:rsid w:val="00540EE4"/>
    <w:rsid w:val="00540EEE"/>
    <w:rsid w:val="00541479"/>
    <w:rsid w:val="00541639"/>
    <w:rsid w:val="0054253D"/>
    <w:rsid w:val="00543BFF"/>
    <w:rsid w:val="00543DB1"/>
    <w:rsid w:val="00543F18"/>
    <w:rsid w:val="00543FD2"/>
    <w:rsid w:val="005444AF"/>
    <w:rsid w:val="0054493E"/>
    <w:rsid w:val="00544A6F"/>
    <w:rsid w:val="00544E54"/>
    <w:rsid w:val="00545257"/>
    <w:rsid w:val="0054575B"/>
    <w:rsid w:val="00545898"/>
    <w:rsid w:val="00545D9A"/>
    <w:rsid w:val="005464EC"/>
    <w:rsid w:val="005474CE"/>
    <w:rsid w:val="005500CB"/>
    <w:rsid w:val="00550193"/>
    <w:rsid w:val="00551539"/>
    <w:rsid w:val="0055347F"/>
    <w:rsid w:val="00553DB2"/>
    <w:rsid w:val="00553E02"/>
    <w:rsid w:val="0055445A"/>
    <w:rsid w:val="00554D54"/>
    <w:rsid w:val="00556729"/>
    <w:rsid w:val="00557E8E"/>
    <w:rsid w:val="005603E3"/>
    <w:rsid w:val="00560A31"/>
    <w:rsid w:val="00560CC1"/>
    <w:rsid w:val="005614A7"/>
    <w:rsid w:val="005616B4"/>
    <w:rsid w:val="00561886"/>
    <w:rsid w:val="00561AF3"/>
    <w:rsid w:val="00561EA0"/>
    <w:rsid w:val="005626D2"/>
    <w:rsid w:val="005628CE"/>
    <w:rsid w:val="005651EC"/>
    <w:rsid w:val="00566C35"/>
    <w:rsid w:val="0057168F"/>
    <w:rsid w:val="005718E2"/>
    <w:rsid w:val="00571CFE"/>
    <w:rsid w:val="00572741"/>
    <w:rsid w:val="00572A89"/>
    <w:rsid w:val="00572C45"/>
    <w:rsid w:val="00573DBE"/>
    <w:rsid w:val="00574E30"/>
    <w:rsid w:val="0057570C"/>
    <w:rsid w:val="00576439"/>
    <w:rsid w:val="005764C1"/>
    <w:rsid w:val="005766D2"/>
    <w:rsid w:val="00576CDB"/>
    <w:rsid w:val="00576ECD"/>
    <w:rsid w:val="00577250"/>
    <w:rsid w:val="005775B4"/>
    <w:rsid w:val="00577BAD"/>
    <w:rsid w:val="00577ECB"/>
    <w:rsid w:val="00580499"/>
    <w:rsid w:val="005806A9"/>
    <w:rsid w:val="00580E45"/>
    <w:rsid w:val="005810B3"/>
    <w:rsid w:val="005813E0"/>
    <w:rsid w:val="00582E48"/>
    <w:rsid w:val="0058341D"/>
    <w:rsid w:val="0058383A"/>
    <w:rsid w:val="00583ABC"/>
    <w:rsid w:val="00583C01"/>
    <w:rsid w:val="005847F0"/>
    <w:rsid w:val="00584993"/>
    <w:rsid w:val="0058540B"/>
    <w:rsid w:val="00585554"/>
    <w:rsid w:val="00585C0F"/>
    <w:rsid w:val="00586E5C"/>
    <w:rsid w:val="0058734D"/>
    <w:rsid w:val="00590EDE"/>
    <w:rsid w:val="00591CBD"/>
    <w:rsid w:val="005922FA"/>
    <w:rsid w:val="005930D3"/>
    <w:rsid w:val="0059364A"/>
    <w:rsid w:val="005942D9"/>
    <w:rsid w:val="00594E63"/>
    <w:rsid w:val="00597D59"/>
    <w:rsid w:val="005A01C9"/>
    <w:rsid w:val="005A07F2"/>
    <w:rsid w:val="005A10FA"/>
    <w:rsid w:val="005A1EA7"/>
    <w:rsid w:val="005A367F"/>
    <w:rsid w:val="005A3A50"/>
    <w:rsid w:val="005A3C03"/>
    <w:rsid w:val="005A3E0A"/>
    <w:rsid w:val="005A49AD"/>
    <w:rsid w:val="005A4FD6"/>
    <w:rsid w:val="005A5552"/>
    <w:rsid w:val="005A5909"/>
    <w:rsid w:val="005A5D2C"/>
    <w:rsid w:val="005A6F30"/>
    <w:rsid w:val="005A745D"/>
    <w:rsid w:val="005A7C55"/>
    <w:rsid w:val="005B061C"/>
    <w:rsid w:val="005B0874"/>
    <w:rsid w:val="005B08A7"/>
    <w:rsid w:val="005B0972"/>
    <w:rsid w:val="005B0C73"/>
    <w:rsid w:val="005B13F0"/>
    <w:rsid w:val="005B23C5"/>
    <w:rsid w:val="005B2812"/>
    <w:rsid w:val="005B2D48"/>
    <w:rsid w:val="005B3F7D"/>
    <w:rsid w:val="005B50CA"/>
    <w:rsid w:val="005B719F"/>
    <w:rsid w:val="005B7DD4"/>
    <w:rsid w:val="005C0621"/>
    <w:rsid w:val="005C2D30"/>
    <w:rsid w:val="005C31C9"/>
    <w:rsid w:val="005C3FD4"/>
    <w:rsid w:val="005C4BA8"/>
    <w:rsid w:val="005C5D49"/>
    <w:rsid w:val="005C5E98"/>
    <w:rsid w:val="005C6198"/>
    <w:rsid w:val="005C6831"/>
    <w:rsid w:val="005C68EE"/>
    <w:rsid w:val="005C6C23"/>
    <w:rsid w:val="005C7E5A"/>
    <w:rsid w:val="005D0211"/>
    <w:rsid w:val="005D041E"/>
    <w:rsid w:val="005D0664"/>
    <w:rsid w:val="005D15FD"/>
    <w:rsid w:val="005D1ACB"/>
    <w:rsid w:val="005D1B97"/>
    <w:rsid w:val="005D2A31"/>
    <w:rsid w:val="005D2B14"/>
    <w:rsid w:val="005D3501"/>
    <w:rsid w:val="005D36DD"/>
    <w:rsid w:val="005D4237"/>
    <w:rsid w:val="005D475B"/>
    <w:rsid w:val="005D5243"/>
    <w:rsid w:val="005D5859"/>
    <w:rsid w:val="005D63A2"/>
    <w:rsid w:val="005D6738"/>
    <w:rsid w:val="005D696D"/>
    <w:rsid w:val="005D6AF9"/>
    <w:rsid w:val="005D6E81"/>
    <w:rsid w:val="005D6E8E"/>
    <w:rsid w:val="005D7074"/>
    <w:rsid w:val="005E044D"/>
    <w:rsid w:val="005E0C9E"/>
    <w:rsid w:val="005E1D22"/>
    <w:rsid w:val="005E2543"/>
    <w:rsid w:val="005E2655"/>
    <w:rsid w:val="005E27A5"/>
    <w:rsid w:val="005E3525"/>
    <w:rsid w:val="005E509B"/>
    <w:rsid w:val="005E5639"/>
    <w:rsid w:val="005E5C67"/>
    <w:rsid w:val="005E7B9E"/>
    <w:rsid w:val="005E7E6A"/>
    <w:rsid w:val="005F074E"/>
    <w:rsid w:val="005F0773"/>
    <w:rsid w:val="005F0796"/>
    <w:rsid w:val="005F0C44"/>
    <w:rsid w:val="005F110A"/>
    <w:rsid w:val="005F3178"/>
    <w:rsid w:val="005F3946"/>
    <w:rsid w:val="005F69A1"/>
    <w:rsid w:val="005F720F"/>
    <w:rsid w:val="00600499"/>
    <w:rsid w:val="006004FC"/>
    <w:rsid w:val="006006D2"/>
    <w:rsid w:val="00602B45"/>
    <w:rsid w:val="00602BA5"/>
    <w:rsid w:val="00602DF5"/>
    <w:rsid w:val="006030A4"/>
    <w:rsid w:val="00603181"/>
    <w:rsid w:val="00603BE7"/>
    <w:rsid w:val="006049E4"/>
    <w:rsid w:val="0060542D"/>
    <w:rsid w:val="00605D63"/>
    <w:rsid w:val="00606B10"/>
    <w:rsid w:val="00606E31"/>
    <w:rsid w:val="00607220"/>
    <w:rsid w:val="006103D7"/>
    <w:rsid w:val="00610E8A"/>
    <w:rsid w:val="00611138"/>
    <w:rsid w:val="00611A37"/>
    <w:rsid w:val="00611ABB"/>
    <w:rsid w:val="0061245E"/>
    <w:rsid w:val="00613225"/>
    <w:rsid w:val="00613D2C"/>
    <w:rsid w:val="006148F0"/>
    <w:rsid w:val="006149E5"/>
    <w:rsid w:val="006159F5"/>
    <w:rsid w:val="00615D9E"/>
    <w:rsid w:val="00615E62"/>
    <w:rsid w:val="00617C32"/>
    <w:rsid w:val="00617D95"/>
    <w:rsid w:val="00617E3D"/>
    <w:rsid w:val="00617F15"/>
    <w:rsid w:val="00617FC9"/>
    <w:rsid w:val="00620385"/>
    <w:rsid w:val="00621BB2"/>
    <w:rsid w:val="00622116"/>
    <w:rsid w:val="00622C09"/>
    <w:rsid w:val="00622D05"/>
    <w:rsid w:val="0062318C"/>
    <w:rsid w:val="0062375A"/>
    <w:rsid w:val="00623A4E"/>
    <w:rsid w:val="0062491D"/>
    <w:rsid w:val="006251DB"/>
    <w:rsid w:val="00626439"/>
    <w:rsid w:val="00626F11"/>
    <w:rsid w:val="00627A07"/>
    <w:rsid w:val="00627ECB"/>
    <w:rsid w:val="006303D8"/>
    <w:rsid w:val="00630587"/>
    <w:rsid w:val="00631432"/>
    <w:rsid w:val="0063219A"/>
    <w:rsid w:val="00632977"/>
    <w:rsid w:val="006329C3"/>
    <w:rsid w:val="00633339"/>
    <w:rsid w:val="00633802"/>
    <w:rsid w:val="00633DFE"/>
    <w:rsid w:val="006343E7"/>
    <w:rsid w:val="00634685"/>
    <w:rsid w:val="00634B26"/>
    <w:rsid w:val="006351AE"/>
    <w:rsid w:val="006361E2"/>
    <w:rsid w:val="006368A0"/>
    <w:rsid w:val="00636BA0"/>
    <w:rsid w:val="00636F33"/>
    <w:rsid w:val="00637303"/>
    <w:rsid w:val="00640936"/>
    <w:rsid w:val="00641109"/>
    <w:rsid w:val="006411C2"/>
    <w:rsid w:val="00641859"/>
    <w:rsid w:val="006418DF"/>
    <w:rsid w:val="00643296"/>
    <w:rsid w:val="00643D76"/>
    <w:rsid w:val="00644739"/>
    <w:rsid w:val="00644EF7"/>
    <w:rsid w:val="00645240"/>
    <w:rsid w:val="0064551A"/>
    <w:rsid w:val="006455BE"/>
    <w:rsid w:val="00645658"/>
    <w:rsid w:val="00645C24"/>
    <w:rsid w:val="00645E94"/>
    <w:rsid w:val="006461BA"/>
    <w:rsid w:val="00646259"/>
    <w:rsid w:val="006462A0"/>
    <w:rsid w:val="00646357"/>
    <w:rsid w:val="0064735F"/>
    <w:rsid w:val="006502E7"/>
    <w:rsid w:val="00650302"/>
    <w:rsid w:val="00650DAB"/>
    <w:rsid w:val="00650E6E"/>
    <w:rsid w:val="00651436"/>
    <w:rsid w:val="0065308D"/>
    <w:rsid w:val="00653425"/>
    <w:rsid w:val="006539C2"/>
    <w:rsid w:val="00653FF4"/>
    <w:rsid w:val="006545ED"/>
    <w:rsid w:val="00655058"/>
    <w:rsid w:val="00655942"/>
    <w:rsid w:val="006560FD"/>
    <w:rsid w:val="0065628E"/>
    <w:rsid w:val="00656306"/>
    <w:rsid w:val="00657BE2"/>
    <w:rsid w:val="00660618"/>
    <w:rsid w:val="00660928"/>
    <w:rsid w:val="00660D5A"/>
    <w:rsid w:val="00662D12"/>
    <w:rsid w:val="00662DC1"/>
    <w:rsid w:val="0066329D"/>
    <w:rsid w:val="006637AA"/>
    <w:rsid w:val="00663911"/>
    <w:rsid w:val="00663F22"/>
    <w:rsid w:val="006645DB"/>
    <w:rsid w:val="00664E11"/>
    <w:rsid w:val="00664FA0"/>
    <w:rsid w:val="0066582A"/>
    <w:rsid w:val="00665D90"/>
    <w:rsid w:val="0066674A"/>
    <w:rsid w:val="0066769C"/>
    <w:rsid w:val="00667B4D"/>
    <w:rsid w:val="00670100"/>
    <w:rsid w:val="006709BE"/>
    <w:rsid w:val="0067152D"/>
    <w:rsid w:val="00671D5C"/>
    <w:rsid w:val="006722E6"/>
    <w:rsid w:val="00672791"/>
    <w:rsid w:val="00673AE4"/>
    <w:rsid w:val="006745B1"/>
    <w:rsid w:val="00674A86"/>
    <w:rsid w:val="006751FD"/>
    <w:rsid w:val="0067722A"/>
    <w:rsid w:val="00677268"/>
    <w:rsid w:val="0067745F"/>
    <w:rsid w:val="006779B2"/>
    <w:rsid w:val="00677EDC"/>
    <w:rsid w:val="00680767"/>
    <w:rsid w:val="00680870"/>
    <w:rsid w:val="00680DE8"/>
    <w:rsid w:val="00681173"/>
    <w:rsid w:val="00681BE8"/>
    <w:rsid w:val="006822D6"/>
    <w:rsid w:val="00682382"/>
    <w:rsid w:val="00682DDF"/>
    <w:rsid w:val="006835BC"/>
    <w:rsid w:val="00683670"/>
    <w:rsid w:val="00683E47"/>
    <w:rsid w:val="006857F5"/>
    <w:rsid w:val="00685A80"/>
    <w:rsid w:val="00685D76"/>
    <w:rsid w:val="0068622B"/>
    <w:rsid w:val="006876A5"/>
    <w:rsid w:val="006878E8"/>
    <w:rsid w:val="00687D2D"/>
    <w:rsid w:val="00687FF9"/>
    <w:rsid w:val="00690020"/>
    <w:rsid w:val="00690FF4"/>
    <w:rsid w:val="0069101B"/>
    <w:rsid w:val="00691C5D"/>
    <w:rsid w:val="0069247C"/>
    <w:rsid w:val="006927D2"/>
    <w:rsid w:val="00692E39"/>
    <w:rsid w:val="00692F45"/>
    <w:rsid w:val="00693132"/>
    <w:rsid w:val="00693779"/>
    <w:rsid w:val="00694B03"/>
    <w:rsid w:val="00695110"/>
    <w:rsid w:val="0069537B"/>
    <w:rsid w:val="00695480"/>
    <w:rsid w:val="006959A2"/>
    <w:rsid w:val="00695BF0"/>
    <w:rsid w:val="006972DC"/>
    <w:rsid w:val="006A0654"/>
    <w:rsid w:val="006A06AC"/>
    <w:rsid w:val="006A11A0"/>
    <w:rsid w:val="006A1E46"/>
    <w:rsid w:val="006A1EE4"/>
    <w:rsid w:val="006A33EA"/>
    <w:rsid w:val="006A39FF"/>
    <w:rsid w:val="006A44DA"/>
    <w:rsid w:val="006A4C41"/>
    <w:rsid w:val="006A5121"/>
    <w:rsid w:val="006A64C8"/>
    <w:rsid w:val="006A699F"/>
    <w:rsid w:val="006B005C"/>
    <w:rsid w:val="006B09E9"/>
    <w:rsid w:val="006B0E03"/>
    <w:rsid w:val="006B10A4"/>
    <w:rsid w:val="006B11FC"/>
    <w:rsid w:val="006B1E0E"/>
    <w:rsid w:val="006B2692"/>
    <w:rsid w:val="006B3830"/>
    <w:rsid w:val="006B42A1"/>
    <w:rsid w:val="006B438B"/>
    <w:rsid w:val="006B635F"/>
    <w:rsid w:val="006B6641"/>
    <w:rsid w:val="006B708B"/>
    <w:rsid w:val="006B77A7"/>
    <w:rsid w:val="006C07FA"/>
    <w:rsid w:val="006C1218"/>
    <w:rsid w:val="006C21E7"/>
    <w:rsid w:val="006C2973"/>
    <w:rsid w:val="006C2B9D"/>
    <w:rsid w:val="006C2CB8"/>
    <w:rsid w:val="006C37E5"/>
    <w:rsid w:val="006C50C0"/>
    <w:rsid w:val="006C50C8"/>
    <w:rsid w:val="006C5D91"/>
    <w:rsid w:val="006C5E44"/>
    <w:rsid w:val="006C6300"/>
    <w:rsid w:val="006C65FE"/>
    <w:rsid w:val="006D239A"/>
    <w:rsid w:val="006D2BD6"/>
    <w:rsid w:val="006D2C16"/>
    <w:rsid w:val="006D3016"/>
    <w:rsid w:val="006D38B3"/>
    <w:rsid w:val="006D402D"/>
    <w:rsid w:val="006D4A8E"/>
    <w:rsid w:val="006D4FB5"/>
    <w:rsid w:val="006D4FD1"/>
    <w:rsid w:val="006D5243"/>
    <w:rsid w:val="006D532E"/>
    <w:rsid w:val="006D615B"/>
    <w:rsid w:val="006D63B6"/>
    <w:rsid w:val="006D668F"/>
    <w:rsid w:val="006D670E"/>
    <w:rsid w:val="006D6F22"/>
    <w:rsid w:val="006D7CA8"/>
    <w:rsid w:val="006E0128"/>
    <w:rsid w:val="006E04A7"/>
    <w:rsid w:val="006E0DD5"/>
    <w:rsid w:val="006E3D45"/>
    <w:rsid w:val="006E440D"/>
    <w:rsid w:val="006E4CB2"/>
    <w:rsid w:val="006E4CDB"/>
    <w:rsid w:val="006E5496"/>
    <w:rsid w:val="006E5655"/>
    <w:rsid w:val="006E67D0"/>
    <w:rsid w:val="006E6DE4"/>
    <w:rsid w:val="006E7059"/>
    <w:rsid w:val="006E7987"/>
    <w:rsid w:val="006F0530"/>
    <w:rsid w:val="006F06E5"/>
    <w:rsid w:val="006F0F7A"/>
    <w:rsid w:val="006F107E"/>
    <w:rsid w:val="006F11D0"/>
    <w:rsid w:val="006F2010"/>
    <w:rsid w:val="006F28EC"/>
    <w:rsid w:val="006F2F09"/>
    <w:rsid w:val="006F2F5E"/>
    <w:rsid w:val="006F2FF9"/>
    <w:rsid w:val="006F3372"/>
    <w:rsid w:val="006F3BE6"/>
    <w:rsid w:val="006F57F3"/>
    <w:rsid w:val="006F58A3"/>
    <w:rsid w:val="006F6F1A"/>
    <w:rsid w:val="006F77A4"/>
    <w:rsid w:val="00701802"/>
    <w:rsid w:val="0070267C"/>
    <w:rsid w:val="00702DE1"/>
    <w:rsid w:val="00703941"/>
    <w:rsid w:val="00704A76"/>
    <w:rsid w:val="00704B54"/>
    <w:rsid w:val="00704DF1"/>
    <w:rsid w:val="0070685C"/>
    <w:rsid w:val="00706D03"/>
    <w:rsid w:val="00706FF6"/>
    <w:rsid w:val="00707611"/>
    <w:rsid w:val="00710245"/>
    <w:rsid w:val="0071098B"/>
    <w:rsid w:val="007117EF"/>
    <w:rsid w:val="00711CE7"/>
    <w:rsid w:val="00711F0F"/>
    <w:rsid w:val="00712C41"/>
    <w:rsid w:val="007132EE"/>
    <w:rsid w:val="00713D17"/>
    <w:rsid w:val="0071461B"/>
    <w:rsid w:val="00714CB8"/>
    <w:rsid w:val="00715239"/>
    <w:rsid w:val="00715E34"/>
    <w:rsid w:val="007170BE"/>
    <w:rsid w:val="00717D74"/>
    <w:rsid w:val="00721D90"/>
    <w:rsid w:val="00722641"/>
    <w:rsid w:val="00722D95"/>
    <w:rsid w:val="00724E29"/>
    <w:rsid w:val="007252A5"/>
    <w:rsid w:val="0072632C"/>
    <w:rsid w:val="00726603"/>
    <w:rsid w:val="00726708"/>
    <w:rsid w:val="0073055C"/>
    <w:rsid w:val="00731B6B"/>
    <w:rsid w:val="00732614"/>
    <w:rsid w:val="007329C1"/>
    <w:rsid w:val="00732EF0"/>
    <w:rsid w:val="00733627"/>
    <w:rsid w:val="007341B1"/>
    <w:rsid w:val="00734472"/>
    <w:rsid w:val="00734E92"/>
    <w:rsid w:val="0073511E"/>
    <w:rsid w:val="0073562D"/>
    <w:rsid w:val="0073582A"/>
    <w:rsid w:val="007360A8"/>
    <w:rsid w:val="007366EA"/>
    <w:rsid w:val="00736CFD"/>
    <w:rsid w:val="00736E48"/>
    <w:rsid w:val="00737AA7"/>
    <w:rsid w:val="00740092"/>
    <w:rsid w:val="0074123E"/>
    <w:rsid w:val="007421BB"/>
    <w:rsid w:val="007427ED"/>
    <w:rsid w:val="00742B35"/>
    <w:rsid w:val="007433CC"/>
    <w:rsid w:val="007433E8"/>
    <w:rsid w:val="00745B0F"/>
    <w:rsid w:val="00746AC1"/>
    <w:rsid w:val="00746BB9"/>
    <w:rsid w:val="00747112"/>
    <w:rsid w:val="0075018E"/>
    <w:rsid w:val="00750A54"/>
    <w:rsid w:val="00752833"/>
    <w:rsid w:val="00752F1B"/>
    <w:rsid w:val="00752F6F"/>
    <w:rsid w:val="0075303A"/>
    <w:rsid w:val="00753A64"/>
    <w:rsid w:val="00754E67"/>
    <w:rsid w:val="00755317"/>
    <w:rsid w:val="00755373"/>
    <w:rsid w:val="00755BAD"/>
    <w:rsid w:val="007563DE"/>
    <w:rsid w:val="00756F46"/>
    <w:rsid w:val="00757CF3"/>
    <w:rsid w:val="0076003F"/>
    <w:rsid w:val="00761129"/>
    <w:rsid w:val="00761175"/>
    <w:rsid w:val="007613B7"/>
    <w:rsid w:val="00761C3F"/>
    <w:rsid w:val="007623E0"/>
    <w:rsid w:val="00762A6C"/>
    <w:rsid w:val="007633FC"/>
    <w:rsid w:val="00763DA5"/>
    <w:rsid w:val="00763DCC"/>
    <w:rsid w:val="0076507D"/>
    <w:rsid w:val="00765255"/>
    <w:rsid w:val="00766747"/>
    <w:rsid w:val="00766FAC"/>
    <w:rsid w:val="0076760A"/>
    <w:rsid w:val="00767C35"/>
    <w:rsid w:val="00767ECB"/>
    <w:rsid w:val="0077002C"/>
    <w:rsid w:val="0077103D"/>
    <w:rsid w:val="007727FD"/>
    <w:rsid w:val="00772CA6"/>
    <w:rsid w:val="00773E00"/>
    <w:rsid w:val="00775814"/>
    <w:rsid w:val="00775A6E"/>
    <w:rsid w:val="00775DF5"/>
    <w:rsid w:val="0077600F"/>
    <w:rsid w:val="0077714C"/>
    <w:rsid w:val="007773BC"/>
    <w:rsid w:val="007774CA"/>
    <w:rsid w:val="00777E06"/>
    <w:rsid w:val="00777F63"/>
    <w:rsid w:val="00780293"/>
    <w:rsid w:val="007823B1"/>
    <w:rsid w:val="00782624"/>
    <w:rsid w:val="00783198"/>
    <w:rsid w:val="00783ADF"/>
    <w:rsid w:val="007848F0"/>
    <w:rsid w:val="00785079"/>
    <w:rsid w:val="00785496"/>
    <w:rsid w:val="00785D6B"/>
    <w:rsid w:val="00785E34"/>
    <w:rsid w:val="00786390"/>
    <w:rsid w:val="00786754"/>
    <w:rsid w:val="00786D86"/>
    <w:rsid w:val="00787584"/>
    <w:rsid w:val="007878D2"/>
    <w:rsid w:val="0078797E"/>
    <w:rsid w:val="00790B4D"/>
    <w:rsid w:val="007929CC"/>
    <w:rsid w:val="00792D05"/>
    <w:rsid w:val="00796771"/>
    <w:rsid w:val="0079790A"/>
    <w:rsid w:val="00797A29"/>
    <w:rsid w:val="007A01E8"/>
    <w:rsid w:val="007A0954"/>
    <w:rsid w:val="007A13CF"/>
    <w:rsid w:val="007A195F"/>
    <w:rsid w:val="007A3560"/>
    <w:rsid w:val="007A356D"/>
    <w:rsid w:val="007A3617"/>
    <w:rsid w:val="007A4212"/>
    <w:rsid w:val="007A585E"/>
    <w:rsid w:val="007A69E4"/>
    <w:rsid w:val="007A7466"/>
    <w:rsid w:val="007A74E6"/>
    <w:rsid w:val="007A784E"/>
    <w:rsid w:val="007B3856"/>
    <w:rsid w:val="007B4CA7"/>
    <w:rsid w:val="007B4E5F"/>
    <w:rsid w:val="007B5E20"/>
    <w:rsid w:val="007B7B7C"/>
    <w:rsid w:val="007B7F37"/>
    <w:rsid w:val="007C022E"/>
    <w:rsid w:val="007C1B65"/>
    <w:rsid w:val="007C2007"/>
    <w:rsid w:val="007C3303"/>
    <w:rsid w:val="007C3BA5"/>
    <w:rsid w:val="007C3CA1"/>
    <w:rsid w:val="007C667D"/>
    <w:rsid w:val="007C676B"/>
    <w:rsid w:val="007C6F5B"/>
    <w:rsid w:val="007D0699"/>
    <w:rsid w:val="007D0B66"/>
    <w:rsid w:val="007D1704"/>
    <w:rsid w:val="007D2451"/>
    <w:rsid w:val="007D29FE"/>
    <w:rsid w:val="007D356D"/>
    <w:rsid w:val="007D40EE"/>
    <w:rsid w:val="007D4F28"/>
    <w:rsid w:val="007D5083"/>
    <w:rsid w:val="007D51DA"/>
    <w:rsid w:val="007D58B0"/>
    <w:rsid w:val="007D5991"/>
    <w:rsid w:val="007D59AB"/>
    <w:rsid w:val="007D6CB2"/>
    <w:rsid w:val="007D71F7"/>
    <w:rsid w:val="007D7FE6"/>
    <w:rsid w:val="007E26CF"/>
    <w:rsid w:val="007E2FB5"/>
    <w:rsid w:val="007E3B65"/>
    <w:rsid w:val="007E41F0"/>
    <w:rsid w:val="007E45DF"/>
    <w:rsid w:val="007E589C"/>
    <w:rsid w:val="007E5D53"/>
    <w:rsid w:val="007E6928"/>
    <w:rsid w:val="007E6C65"/>
    <w:rsid w:val="007E72D2"/>
    <w:rsid w:val="007F05F0"/>
    <w:rsid w:val="007F1E3B"/>
    <w:rsid w:val="007F27B4"/>
    <w:rsid w:val="007F2966"/>
    <w:rsid w:val="007F2CF7"/>
    <w:rsid w:val="007F43BA"/>
    <w:rsid w:val="007F4820"/>
    <w:rsid w:val="007F537B"/>
    <w:rsid w:val="007F5C80"/>
    <w:rsid w:val="007F61AF"/>
    <w:rsid w:val="007F61F9"/>
    <w:rsid w:val="007F6F9F"/>
    <w:rsid w:val="007F74A3"/>
    <w:rsid w:val="008000A1"/>
    <w:rsid w:val="00800910"/>
    <w:rsid w:val="00800D61"/>
    <w:rsid w:val="00800F98"/>
    <w:rsid w:val="00801517"/>
    <w:rsid w:val="008018EB"/>
    <w:rsid w:val="00801D79"/>
    <w:rsid w:val="0080208A"/>
    <w:rsid w:val="008028A3"/>
    <w:rsid w:val="008028E6"/>
    <w:rsid w:val="00802D04"/>
    <w:rsid w:val="0080412A"/>
    <w:rsid w:val="008054DD"/>
    <w:rsid w:val="008066F5"/>
    <w:rsid w:val="00806736"/>
    <w:rsid w:val="00806CB2"/>
    <w:rsid w:val="00806F8B"/>
    <w:rsid w:val="00807473"/>
    <w:rsid w:val="00807ADF"/>
    <w:rsid w:val="00807C2C"/>
    <w:rsid w:val="00807D54"/>
    <w:rsid w:val="008105DD"/>
    <w:rsid w:val="00810946"/>
    <w:rsid w:val="00811D3C"/>
    <w:rsid w:val="00811FD5"/>
    <w:rsid w:val="0081363E"/>
    <w:rsid w:val="00813B5E"/>
    <w:rsid w:val="00814F06"/>
    <w:rsid w:val="008156A9"/>
    <w:rsid w:val="00815C27"/>
    <w:rsid w:val="0081649B"/>
    <w:rsid w:val="008175F0"/>
    <w:rsid w:val="008177A6"/>
    <w:rsid w:val="00821808"/>
    <w:rsid w:val="008222C4"/>
    <w:rsid w:val="00822E8F"/>
    <w:rsid w:val="008247EA"/>
    <w:rsid w:val="00827E27"/>
    <w:rsid w:val="00830405"/>
    <w:rsid w:val="008307E1"/>
    <w:rsid w:val="0083152C"/>
    <w:rsid w:val="00831798"/>
    <w:rsid w:val="00832074"/>
    <w:rsid w:val="00832C84"/>
    <w:rsid w:val="00832CAF"/>
    <w:rsid w:val="00832EE4"/>
    <w:rsid w:val="00833CF6"/>
    <w:rsid w:val="00834070"/>
    <w:rsid w:val="00835197"/>
    <w:rsid w:val="00835AD5"/>
    <w:rsid w:val="00835B53"/>
    <w:rsid w:val="00835BC1"/>
    <w:rsid w:val="0083671F"/>
    <w:rsid w:val="0083763C"/>
    <w:rsid w:val="0084241E"/>
    <w:rsid w:val="00842F96"/>
    <w:rsid w:val="0084346D"/>
    <w:rsid w:val="0084368D"/>
    <w:rsid w:val="008437A9"/>
    <w:rsid w:val="00843B73"/>
    <w:rsid w:val="00844223"/>
    <w:rsid w:val="008443F5"/>
    <w:rsid w:val="00844F99"/>
    <w:rsid w:val="00845192"/>
    <w:rsid w:val="00845237"/>
    <w:rsid w:val="0084699E"/>
    <w:rsid w:val="008478D6"/>
    <w:rsid w:val="00847E2B"/>
    <w:rsid w:val="008501DB"/>
    <w:rsid w:val="008501EA"/>
    <w:rsid w:val="0085053C"/>
    <w:rsid w:val="00850DDE"/>
    <w:rsid w:val="00851427"/>
    <w:rsid w:val="00853958"/>
    <w:rsid w:val="008541B8"/>
    <w:rsid w:val="00854E8E"/>
    <w:rsid w:val="008551A2"/>
    <w:rsid w:val="008552FB"/>
    <w:rsid w:val="00855674"/>
    <w:rsid w:val="00857476"/>
    <w:rsid w:val="00857B0C"/>
    <w:rsid w:val="0086066F"/>
    <w:rsid w:val="00861305"/>
    <w:rsid w:val="0086262A"/>
    <w:rsid w:val="0086280D"/>
    <w:rsid w:val="00862C85"/>
    <w:rsid w:val="00862F4F"/>
    <w:rsid w:val="00863714"/>
    <w:rsid w:val="008654CF"/>
    <w:rsid w:val="00865730"/>
    <w:rsid w:val="00865BF4"/>
    <w:rsid w:val="008661B4"/>
    <w:rsid w:val="00866534"/>
    <w:rsid w:val="00866BA2"/>
    <w:rsid w:val="008672A5"/>
    <w:rsid w:val="008672BD"/>
    <w:rsid w:val="00870639"/>
    <w:rsid w:val="00872AFC"/>
    <w:rsid w:val="00874369"/>
    <w:rsid w:val="008745E9"/>
    <w:rsid w:val="00874E90"/>
    <w:rsid w:val="008750BE"/>
    <w:rsid w:val="0087578E"/>
    <w:rsid w:val="00875E58"/>
    <w:rsid w:val="008773CD"/>
    <w:rsid w:val="00877B79"/>
    <w:rsid w:val="00881B27"/>
    <w:rsid w:val="00881C81"/>
    <w:rsid w:val="00881FAC"/>
    <w:rsid w:val="00882085"/>
    <w:rsid w:val="00882280"/>
    <w:rsid w:val="00882512"/>
    <w:rsid w:val="00883380"/>
    <w:rsid w:val="00883D72"/>
    <w:rsid w:val="00884607"/>
    <w:rsid w:val="00884A3C"/>
    <w:rsid w:val="00886527"/>
    <w:rsid w:val="0088658A"/>
    <w:rsid w:val="00886872"/>
    <w:rsid w:val="008868A4"/>
    <w:rsid w:val="00886C08"/>
    <w:rsid w:val="00890760"/>
    <w:rsid w:val="00891B18"/>
    <w:rsid w:val="008937BE"/>
    <w:rsid w:val="00893A1B"/>
    <w:rsid w:val="00893AF1"/>
    <w:rsid w:val="00896807"/>
    <w:rsid w:val="008975D1"/>
    <w:rsid w:val="008978FB"/>
    <w:rsid w:val="00897B17"/>
    <w:rsid w:val="00897FFB"/>
    <w:rsid w:val="008A001F"/>
    <w:rsid w:val="008A0E7D"/>
    <w:rsid w:val="008A11AB"/>
    <w:rsid w:val="008A27BC"/>
    <w:rsid w:val="008A3150"/>
    <w:rsid w:val="008A4404"/>
    <w:rsid w:val="008A4583"/>
    <w:rsid w:val="008A593D"/>
    <w:rsid w:val="008A5B3D"/>
    <w:rsid w:val="008A648B"/>
    <w:rsid w:val="008A71A9"/>
    <w:rsid w:val="008B02F2"/>
    <w:rsid w:val="008B32EE"/>
    <w:rsid w:val="008B55CB"/>
    <w:rsid w:val="008B5739"/>
    <w:rsid w:val="008C0856"/>
    <w:rsid w:val="008C1988"/>
    <w:rsid w:val="008C2385"/>
    <w:rsid w:val="008C3C62"/>
    <w:rsid w:val="008C4188"/>
    <w:rsid w:val="008C5493"/>
    <w:rsid w:val="008C56F6"/>
    <w:rsid w:val="008C5B2B"/>
    <w:rsid w:val="008C7774"/>
    <w:rsid w:val="008D120F"/>
    <w:rsid w:val="008D14A6"/>
    <w:rsid w:val="008D2205"/>
    <w:rsid w:val="008D2A6A"/>
    <w:rsid w:val="008D3AAC"/>
    <w:rsid w:val="008D3B7C"/>
    <w:rsid w:val="008D3BB1"/>
    <w:rsid w:val="008D4252"/>
    <w:rsid w:val="008D50FD"/>
    <w:rsid w:val="008D5BD4"/>
    <w:rsid w:val="008D636D"/>
    <w:rsid w:val="008D7898"/>
    <w:rsid w:val="008E1D38"/>
    <w:rsid w:val="008E1E6B"/>
    <w:rsid w:val="008E3795"/>
    <w:rsid w:val="008E38C2"/>
    <w:rsid w:val="008E5B8C"/>
    <w:rsid w:val="008E5BA3"/>
    <w:rsid w:val="008E65D2"/>
    <w:rsid w:val="008E78B3"/>
    <w:rsid w:val="008E7B52"/>
    <w:rsid w:val="008F0A63"/>
    <w:rsid w:val="008F0C4A"/>
    <w:rsid w:val="008F3227"/>
    <w:rsid w:val="008F3A83"/>
    <w:rsid w:val="008F3CE7"/>
    <w:rsid w:val="008F59BD"/>
    <w:rsid w:val="008F5B54"/>
    <w:rsid w:val="008F6135"/>
    <w:rsid w:val="008F6168"/>
    <w:rsid w:val="008F6D96"/>
    <w:rsid w:val="008F7169"/>
    <w:rsid w:val="008F7F42"/>
    <w:rsid w:val="0090140A"/>
    <w:rsid w:val="009019AB"/>
    <w:rsid w:val="009025F6"/>
    <w:rsid w:val="00902814"/>
    <w:rsid w:val="00902BC9"/>
    <w:rsid w:val="00902EE1"/>
    <w:rsid w:val="009033B0"/>
    <w:rsid w:val="00903567"/>
    <w:rsid w:val="00903792"/>
    <w:rsid w:val="009038BF"/>
    <w:rsid w:val="009039D9"/>
    <w:rsid w:val="009043A8"/>
    <w:rsid w:val="009048F1"/>
    <w:rsid w:val="00904BCB"/>
    <w:rsid w:val="009057C8"/>
    <w:rsid w:val="0090668F"/>
    <w:rsid w:val="00907653"/>
    <w:rsid w:val="00907CCA"/>
    <w:rsid w:val="009100C2"/>
    <w:rsid w:val="0091020F"/>
    <w:rsid w:val="009107B8"/>
    <w:rsid w:val="00911167"/>
    <w:rsid w:val="00911536"/>
    <w:rsid w:val="00911EE4"/>
    <w:rsid w:val="009137B6"/>
    <w:rsid w:val="00913ED5"/>
    <w:rsid w:val="00914A6E"/>
    <w:rsid w:val="00915EB4"/>
    <w:rsid w:val="00916F61"/>
    <w:rsid w:val="0091700D"/>
    <w:rsid w:val="00917D65"/>
    <w:rsid w:val="00917DAA"/>
    <w:rsid w:val="00920A73"/>
    <w:rsid w:val="00920EDC"/>
    <w:rsid w:val="00921162"/>
    <w:rsid w:val="009216E6"/>
    <w:rsid w:val="0092215F"/>
    <w:rsid w:val="0092250F"/>
    <w:rsid w:val="00924023"/>
    <w:rsid w:val="00924084"/>
    <w:rsid w:val="00925BBB"/>
    <w:rsid w:val="009264EB"/>
    <w:rsid w:val="00926B9B"/>
    <w:rsid w:val="00930C02"/>
    <w:rsid w:val="00931CF6"/>
    <w:rsid w:val="00932205"/>
    <w:rsid w:val="00932840"/>
    <w:rsid w:val="00932988"/>
    <w:rsid w:val="00932F0B"/>
    <w:rsid w:val="009332A3"/>
    <w:rsid w:val="00933500"/>
    <w:rsid w:val="0093383D"/>
    <w:rsid w:val="0093430A"/>
    <w:rsid w:val="009351C7"/>
    <w:rsid w:val="00936C37"/>
    <w:rsid w:val="00937060"/>
    <w:rsid w:val="00937998"/>
    <w:rsid w:val="009401FD"/>
    <w:rsid w:val="009409D3"/>
    <w:rsid w:val="00940DBA"/>
    <w:rsid w:val="00941314"/>
    <w:rsid w:val="00942039"/>
    <w:rsid w:val="00942D9D"/>
    <w:rsid w:val="009440C8"/>
    <w:rsid w:val="0094473B"/>
    <w:rsid w:val="00945B09"/>
    <w:rsid w:val="00945D08"/>
    <w:rsid w:val="009470CA"/>
    <w:rsid w:val="00947333"/>
    <w:rsid w:val="009506C7"/>
    <w:rsid w:val="00950AE9"/>
    <w:rsid w:val="00950FB1"/>
    <w:rsid w:val="00951EBF"/>
    <w:rsid w:val="009527AB"/>
    <w:rsid w:val="009528FA"/>
    <w:rsid w:val="00952BAE"/>
    <w:rsid w:val="00952D5C"/>
    <w:rsid w:val="009541D9"/>
    <w:rsid w:val="00954D99"/>
    <w:rsid w:val="0095504D"/>
    <w:rsid w:val="009558A2"/>
    <w:rsid w:val="0095598A"/>
    <w:rsid w:val="00955F5E"/>
    <w:rsid w:val="00956B2F"/>
    <w:rsid w:val="00956F3C"/>
    <w:rsid w:val="00957083"/>
    <w:rsid w:val="0095765D"/>
    <w:rsid w:val="00960589"/>
    <w:rsid w:val="00960A6D"/>
    <w:rsid w:val="00961677"/>
    <w:rsid w:val="00961C5F"/>
    <w:rsid w:val="00961CDD"/>
    <w:rsid w:val="00962264"/>
    <w:rsid w:val="00962C00"/>
    <w:rsid w:val="00962D74"/>
    <w:rsid w:val="009645FD"/>
    <w:rsid w:val="00964C1E"/>
    <w:rsid w:val="00965290"/>
    <w:rsid w:val="009657F0"/>
    <w:rsid w:val="00965969"/>
    <w:rsid w:val="00966319"/>
    <w:rsid w:val="009665BB"/>
    <w:rsid w:val="00966A7C"/>
    <w:rsid w:val="00966C3F"/>
    <w:rsid w:val="00966D56"/>
    <w:rsid w:val="00967096"/>
    <w:rsid w:val="00967941"/>
    <w:rsid w:val="00970035"/>
    <w:rsid w:val="00970054"/>
    <w:rsid w:val="00970724"/>
    <w:rsid w:val="0097087D"/>
    <w:rsid w:val="00970E16"/>
    <w:rsid w:val="009713B5"/>
    <w:rsid w:val="009713F0"/>
    <w:rsid w:val="00971B8A"/>
    <w:rsid w:val="00971F6E"/>
    <w:rsid w:val="00972866"/>
    <w:rsid w:val="0097295A"/>
    <w:rsid w:val="00973B0F"/>
    <w:rsid w:val="00973C7C"/>
    <w:rsid w:val="00975136"/>
    <w:rsid w:val="0097580F"/>
    <w:rsid w:val="009759C7"/>
    <w:rsid w:val="0097617D"/>
    <w:rsid w:val="00976319"/>
    <w:rsid w:val="0097673F"/>
    <w:rsid w:val="00976BFC"/>
    <w:rsid w:val="00976C7D"/>
    <w:rsid w:val="00977298"/>
    <w:rsid w:val="009776F0"/>
    <w:rsid w:val="00980756"/>
    <w:rsid w:val="00982CC0"/>
    <w:rsid w:val="00983092"/>
    <w:rsid w:val="009835AE"/>
    <w:rsid w:val="00983713"/>
    <w:rsid w:val="009839DA"/>
    <w:rsid w:val="00984DE9"/>
    <w:rsid w:val="00986A40"/>
    <w:rsid w:val="00986CF5"/>
    <w:rsid w:val="00990001"/>
    <w:rsid w:val="0099015E"/>
    <w:rsid w:val="009901E6"/>
    <w:rsid w:val="0099153B"/>
    <w:rsid w:val="0099198E"/>
    <w:rsid w:val="00991AA7"/>
    <w:rsid w:val="0099262D"/>
    <w:rsid w:val="009943BE"/>
    <w:rsid w:val="009947B7"/>
    <w:rsid w:val="00994825"/>
    <w:rsid w:val="00994D15"/>
    <w:rsid w:val="00995254"/>
    <w:rsid w:val="009954CE"/>
    <w:rsid w:val="009960F8"/>
    <w:rsid w:val="00996A61"/>
    <w:rsid w:val="00996F0D"/>
    <w:rsid w:val="0099758C"/>
    <w:rsid w:val="009976E5"/>
    <w:rsid w:val="009978E8"/>
    <w:rsid w:val="009A07CD"/>
    <w:rsid w:val="009A09FE"/>
    <w:rsid w:val="009A0DA2"/>
    <w:rsid w:val="009A0E7A"/>
    <w:rsid w:val="009A2782"/>
    <w:rsid w:val="009A2BD8"/>
    <w:rsid w:val="009A341A"/>
    <w:rsid w:val="009A38FA"/>
    <w:rsid w:val="009A3A36"/>
    <w:rsid w:val="009A48C8"/>
    <w:rsid w:val="009A5084"/>
    <w:rsid w:val="009A6465"/>
    <w:rsid w:val="009A78A4"/>
    <w:rsid w:val="009B0B3C"/>
    <w:rsid w:val="009B0C3C"/>
    <w:rsid w:val="009B22DC"/>
    <w:rsid w:val="009B277F"/>
    <w:rsid w:val="009B27E4"/>
    <w:rsid w:val="009B36D4"/>
    <w:rsid w:val="009B376F"/>
    <w:rsid w:val="009B6F61"/>
    <w:rsid w:val="009B761C"/>
    <w:rsid w:val="009B7DBB"/>
    <w:rsid w:val="009C12ED"/>
    <w:rsid w:val="009C27C9"/>
    <w:rsid w:val="009C4079"/>
    <w:rsid w:val="009C4D6E"/>
    <w:rsid w:val="009C4ED2"/>
    <w:rsid w:val="009C5529"/>
    <w:rsid w:val="009C5566"/>
    <w:rsid w:val="009C5C1A"/>
    <w:rsid w:val="009C6F35"/>
    <w:rsid w:val="009C7061"/>
    <w:rsid w:val="009C717A"/>
    <w:rsid w:val="009D1183"/>
    <w:rsid w:val="009D16B1"/>
    <w:rsid w:val="009D209C"/>
    <w:rsid w:val="009D2353"/>
    <w:rsid w:val="009D2E5C"/>
    <w:rsid w:val="009D3D4F"/>
    <w:rsid w:val="009D65AF"/>
    <w:rsid w:val="009D6AAF"/>
    <w:rsid w:val="009D70CC"/>
    <w:rsid w:val="009E0031"/>
    <w:rsid w:val="009E0FE3"/>
    <w:rsid w:val="009E177E"/>
    <w:rsid w:val="009E29EC"/>
    <w:rsid w:val="009E2B50"/>
    <w:rsid w:val="009E2CE6"/>
    <w:rsid w:val="009E30D8"/>
    <w:rsid w:val="009E3607"/>
    <w:rsid w:val="009E3942"/>
    <w:rsid w:val="009E598D"/>
    <w:rsid w:val="009E5F42"/>
    <w:rsid w:val="009E65D1"/>
    <w:rsid w:val="009E6CBF"/>
    <w:rsid w:val="009E73F8"/>
    <w:rsid w:val="009E76A0"/>
    <w:rsid w:val="009E78F2"/>
    <w:rsid w:val="009F01F8"/>
    <w:rsid w:val="009F0A7F"/>
    <w:rsid w:val="009F1340"/>
    <w:rsid w:val="009F1A19"/>
    <w:rsid w:val="009F1AB3"/>
    <w:rsid w:val="009F3CCE"/>
    <w:rsid w:val="009F53DB"/>
    <w:rsid w:val="009F5AED"/>
    <w:rsid w:val="009F686B"/>
    <w:rsid w:val="009F6BA5"/>
    <w:rsid w:val="009F7C09"/>
    <w:rsid w:val="00A00348"/>
    <w:rsid w:val="00A00B15"/>
    <w:rsid w:val="00A00CD1"/>
    <w:rsid w:val="00A00EAE"/>
    <w:rsid w:val="00A013F7"/>
    <w:rsid w:val="00A0175E"/>
    <w:rsid w:val="00A01852"/>
    <w:rsid w:val="00A03C4D"/>
    <w:rsid w:val="00A03DD8"/>
    <w:rsid w:val="00A07662"/>
    <w:rsid w:val="00A100B0"/>
    <w:rsid w:val="00A1097E"/>
    <w:rsid w:val="00A109D5"/>
    <w:rsid w:val="00A10B85"/>
    <w:rsid w:val="00A11DA7"/>
    <w:rsid w:val="00A11FBB"/>
    <w:rsid w:val="00A1381D"/>
    <w:rsid w:val="00A14056"/>
    <w:rsid w:val="00A14683"/>
    <w:rsid w:val="00A156D7"/>
    <w:rsid w:val="00A15A33"/>
    <w:rsid w:val="00A15B6A"/>
    <w:rsid w:val="00A16ADF"/>
    <w:rsid w:val="00A16B93"/>
    <w:rsid w:val="00A16BA7"/>
    <w:rsid w:val="00A220BC"/>
    <w:rsid w:val="00A22642"/>
    <w:rsid w:val="00A22652"/>
    <w:rsid w:val="00A22E71"/>
    <w:rsid w:val="00A2333F"/>
    <w:rsid w:val="00A23C09"/>
    <w:rsid w:val="00A24150"/>
    <w:rsid w:val="00A2415A"/>
    <w:rsid w:val="00A24BB7"/>
    <w:rsid w:val="00A25DD2"/>
    <w:rsid w:val="00A26613"/>
    <w:rsid w:val="00A26BCB"/>
    <w:rsid w:val="00A27992"/>
    <w:rsid w:val="00A27C91"/>
    <w:rsid w:val="00A27CC3"/>
    <w:rsid w:val="00A3007F"/>
    <w:rsid w:val="00A3037C"/>
    <w:rsid w:val="00A313BF"/>
    <w:rsid w:val="00A3217C"/>
    <w:rsid w:val="00A34493"/>
    <w:rsid w:val="00A34DA1"/>
    <w:rsid w:val="00A35282"/>
    <w:rsid w:val="00A35353"/>
    <w:rsid w:val="00A355B1"/>
    <w:rsid w:val="00A374AE"/>
    <w:rsid w:val="00A400FB"/>
    <w:rsid w:val="00A408AD"/>
    <w:rsid w:val="00A421BC"/>
    <w:rsid w:val="00A421E6"/>
    <w:rsid w:val="00A43DE5"/>
    <w:rsid w:val="00A446C4"/>
    <w:rsid w:val="00A44797"/>
    <w:rsid w:val="00A4645D"/>
    <w:rsid w:val="00A466D9"/>
    <w:rsid w:val="00A46878"/>
    <w:rsid w:val="00A47314"/>
    <w:rsid w:val="00A47338"/>
    <w:rsid w:val="00A4757A"/>
    <w:rsid w:val="00A5087B"/>
    <w:rsid w:val="00A50A96"/>
    <w:rsid w:val="00A50C5F"/>
    <w:rsid w:val="00A51211"/>
    <w:rsid w:val="00A522F3"/>
    <w:rsid w:val="00A549BD"/>
    <w:rsid w:val="00A54F1F"/>
    <w:rsid w:val="00A554A4"/>
    <w:rsid w:val="00A555CB"/>
    <w:rsid w:val="00A568F7"/>
    <w:rsid w:val="00A56ADE"/>
    <w:rsid w:val="00A575CC"/>
    <w:rsid w:val="00A57DD8"/>
    <w:rsid w:val="00A57F55"/>
    <w:rsid w:val="00A602DB"/>
    <w:rsid w:val="00A60F76"/>
    <w:rsid w:val="00A61C33"/>
    <w:rsid w:val="00A6236A"/>
    <w:rsid w:val="00A62906"/>
    <w:rsid w:val="00A62CCB"/>
    <w:rsid w:val="00A63F6E"/>
    <w:rsid w:val="00A64C88"/>
    <w:rsid w:val="00A65F29"/>
    <w:rsid w:val="00A66292"/>
    <w:rsid w:val="00A66B78"/>
    <w:rsid w:val="00A66FD0"/>
    <w:rsid w:val="00A67792"/>
    <w:rsid w:val="00A67DCA"/>
    <w:rsid w:val="00A67E63"/>
    <w:rsid w:val="00A701CA"/>
    <w:rsid w:val="00A7124A"/>
    <w:rsid w:val="00A71ADA"/>
    <w:rsid w:val="00A72C5F"/>
    <w:rsid w:val="00A7316D"/>
    <w:rsid w:val="00A73F7A"/>
    <w:rsid w:val="00A74457"/>
    <w:rsid w:val="00A74811"/>
    <w:rsid w:val="00A7603A"/>
    <w:rsid w:val="00A76CDD"/>
    <w:rsid w:val="00A76E39"/>
    <w:rsid w:val="00A77504"/>
    <w:rsid w:val="00A77A6A"/>
    <w:rsid w:val="00A77CD0"/>
    <w:rsid w:val="00A77DCB"/>
    <w:rsid w:val="00A77ECD"/>
    <w:rsid w:val="00A803A2"/>
    <w:rsid w:val="00A807CD"/>
    <w:rsid w:val="00A807FE"/>
    <w:rsid w:val="00A81AA1"/>
    <w:rsid w:val="00A82105"/>
    <w:rsid w:val="00A82813"/>
    <w:rsid w:val="00A8369B"/>
    <w:rsid w:val="00A83894"/>
    <w:rsid w:val="00A839A4"/>
    <w:rsid w:val="00A83FC8"/>
    <w:rsid w:val="00A8479A"/>
    <w:rsid w:val="00A85F3F"/>
    <w:rsid w:val="00A863C7"/>
    <w:rsid w:val="00A866EA"/>
    <w:rsid w:val="00A901B6"/>
    <w:rsid w:val="00A90837"/>
    <w:rsid w:val="00A9085C"/>
    <w:rsid w:val="00A90E61"/>
    <w:rsid w:val="00A910F5"/>
    <w:rsid w:val="00A9165F"/>
    <w:rsid w:val="00A922BB"/>
    <w:rsid w:val="00A93C34"/>
    <w:rsid w:val="00A94B6E"/>
    <w:rsid w:val="00A94E82"/>
    <w:rsid w:val="00A95025"/>
    <w:rsid w:val="00A95373"/>
    <w:rsid w:val="00A95AB3"/>
    <w:rsid w:val="00A95C5B"/>
    <w:rsid w:val="00A973FA"/>
    <w:rsid w:val="00A97D30"/>
    <w:rsid w:val="00AA022B"/>
    <w:rsid w:val="00AA1894"/>
    <w:rsid w:val="00AA1D9E"/>
    <w:rsid w:val="00AA2348"/>
    <w:rsid w:val="00AA28DC"/>
    <w:rsid w:val="00AA2919"/>
    <w:rsid w:val="00AA3246"/>
    <w:rsid w:val="00AA38AC"/>
    <w:rsid w:val="00AA3BD8"/>
    <w:rsid w:val="00AA4579"/>
    <w:rsid w:val="00AA4A2C"/>
    <w:rsid w:val="00AA61A5"/>
    <w:rsid w:val="00AA6B4E"/>
    <w:rsid w:val="00AA7B55"/>
    <w:rsid w:val="00AA7DD9"/>
    <w:rsid w:val="00AB012B"/>
    <w:rsid w:val="00AB18ED"/>
    <w:rsid w:val="00AB1E56"/>
    <w:rsid w:val="00AB22D4"/>
    <w:rsid w:val="00AB473E"/>
    <w:rsid w:val="00AB4A6C"/>
    <w:rsid w:val="00AB4DCD"/>
    <w:rsid w:val="00AB56A6"/>
    <w:rsid w:val="00AB58F1"/>
    <w:rsid w:val="00AB6957"/>
    <w:rsid w:val="00AC1F6B"/>
    <w:rsid w:val="00AC2190"/>
    <w:rsid w:val="00AC2433"/>
    <w:rsid w:val="00AC355B"/>
    <w:rsid w:val="00AC35D0"/>
    <w:rsid w:val="00AC4751"/>
    <w:rsid w:val="00AC53AE"/>
    <w:rsid w:val="00AC561E"/>
    <w:rsid w:val="00AC5AA7"/>
    <w:rsid w:val="00AC6202"/>
    <w:rsid w:val="00AC6898"/>
    <w:rsid w:val="00AC6B71"/>
    <w:rsid w:val="00AC6E43"/>
    <w:rsid w:val="00AC78CA"/>
    <w:rsid w:val="00AD05F8"/>
    <w:rsid w:val="00AD175F"/>
    <w:rsid w:val="00AD35F6"/>
    <w:rsid w:val="00AD4DA9"/>
    <w:rsid w:val="00AD6807"/>
    <w:rsid w:val="00AD6C5C"/>
    <w:rsid w:val="00AD6F48"/>
    <w:rsid w:val="00AD7535"/>
    <w:rsid w:val="00AD76D0"/>
    <w:rsid w:val="00AE0A86"/>
    <w:rsid w:val="00AE0BEF"/>
    <w:rsid w:val="00AE1745"/>
    <w:rsid w:val="00AE3885"/>
    <w:rsid w:val="00AE3CBB"/>
    <w:rsid w:val="00AE3E14"/>
    <w:rsid w:val="00AE4EAF"/>
    <w:rsid w:val="00AE6FE9"/>
    <w:rsid w:val="00AF0081"/>
    <w:rsid w:val="00AF059D"/>
    <w:rsid w:val="00AF0822"/>
    <w:rsid w:val="00AF0BFC"/>
    <w:rsid w:val="00AF1A64"/>
    <w:rsid w:val="00AF2420"/>
    <w:rsid w:val="00AF38A9"/>
    <w:rsid w:val="00AF717E"/>
    <w:rsid w:val="00AF7939"/>
    <w:rsid w:val="00B014CD"/>
    <w:rsid w:val="00B030F0"/>
    <w:rsid w:val="00B03919"/>
    <w:rsid w:val="00B03A7D"/>
    <w:rsid w:val="00B0401A"/>
    <w:rsid w:val="00B040AB"/>
    <w:rsid w:val="00B05907"/>
    <w:rsid w:val="00B05EDB"/>
    <w:rsid w:val="00B06672"/>
    <w:rsid w:val="00B104F5"/>
    <w:rsid w:val="00B119C3"/>
    <w:rsid w:val="00B12A8C"/>
    <w:rsid w:val="00B16414"/>
    <w:rsid w:val="00B16D3B"/>
    <w:rsid w:val="00B16F8A"/>
    <w:rsid w:val="00B16FF2"/>
    <w:rsid w:val="00B172A3"/>
    <w:rsid w:val="00B2020D"/>
    <w:rsid w:val="00B207D8"/>
    <w:rsid w:val="00B20B15"/>
    <w:rsid w:val="00B20C7E"/>
    <w:rsid w:val="00B2126A"/>
    <w:rsid w:val="00B218DC"/>
    <w:rsid w:val="00B21FD2"/>
    <w:rsid w:val="00B231D6"/>
    <w:rsid w:val="00B2769D"/>
    <w:rsid w:val="00B301D9"/>
    <w:rsid w:val="00B30DFD"/>
    <w:rsid w:val="00B31837"/>
    <w:rsid w:val="00B3248C"/>
    <w:rsid w:val="00B32931"/>
    <w:rsid w:val="00B33D00"/>
    <w:rsid w:val="00B33DCE"/>
    <w:rsid w:val="00B33E0A"/>
    <w:rsid w:val="00B34B0B"/>
    <w:rsid w:val="00B35965"/>
    <w:rsid w:val="00B368B6"/>
    <w:rsid w:val="00B37EA8"/>
    <w:rsid w:val="00B40322"/>
    <w:rsid w:val="00B4105F"/>
    <w:rsid w:val="00B4182A"/>
    <w:rsid w:val="00B41DA9"/>
    <w:rsid w:val="00B42088"/>
    <w:rsid w:val="00B4214B"/>
    <w:rsid w:val="00B444BC"/>
    <w:rsid w:val="00B4587A"/>
    <w:rsid w:val="00B47370"/>
    <w:rsid w:val="00B5136F"/>
    <w:rsid w:val="00B52252"/>
    <w:rsid w:val="00B52860"/>
    <w:rsid w:val="00B52C70"/>
    <w:rsid w:val="00B52DA3"/>
    <w:rsid w:val="00B55108"/>
    <w:rsid w:val="00B55646"/>
    <w:rsid w:val="00B57014"/>
    <w:rsid w:val="00B57366"/>
    <w:rsid w:val="00B574A8"/>
    <w:rsid w:val="00B607D7"/>
    <w:rsid w:val="00B60A29"/>
    <w:rsid w:val="00B61DB5"/>
    <w:rsid w:val="00B62917"/>
    <w:rsid w:val="00B62E3E"/>
    <w:rsid w:val="00B6382E"/>
    <w:rsid w:val="00B63836"/>
    <w:rsid w:val="00B638B7"/>
    <w:rsid w:val="00B63C71"/>
    <w:rsid w:val="00B63E5D"/>
    <w:rsid w:val="00B6426D"/>
    <w:rsid w:val="00B65A02"/>
    <w:rsid w:val="00B664A8"/>
    <w:rsid w:val="00B665BC"/>
    <w:rsid w:val="00B6667F"/>
    <w:rsid w:val="00B66A22"/>
    <w:rsid w:val="00B7172C"/>
    <w:rsid w:val="00B719B8"/>
    <w:rsid w:val="00B72787"/>
    <w:rsid w:val="00B734A3"/>
    <w:rsid w:val="00B735E3"/>
    <w:rsid w:val="00B737D9"/>
    <w:rsid w:val="00B7488F"/>
    <w:rsid w:val="00B748F1"/>
    <w:rsid w:val="00B75DE1"/>
    <w:rsid w:val="00B75ECA"/>
    <w:rsid w:val="00B7675F"/>
    <w:rsid w:val="00B77513"/>
    <w:rsid w:val="00B777A7"/>
    <w:rsid w:val="00B80CBD"/>
    <w:rsid w:val="00B826E2"/>
    <w:rsid w:val="00B82A40"/>
    <w:rsid w:val="00B82B7F"/>
    <w:rsid w:val="00B836DA"/>
    <w:rsid w:val="00B84934"/>
    <w:rsid w:val="00B84DD3"/>
    <w:rsid w:val="00B850E9"/>
    <w:rsid w:val="00B8677E"/>
    <w:rsid w:val="00B86AE5"/>
    <w:rsid w:val="00B86E82"/>
    <w:rsid w:val="00B9032E"/>
    <w:rsid w:val="00B908E2"/>
    <w:rsid w:val="00B91043"/>
    <w:rsid w:val="00B91971"/>
    <w:rsid w:val="00B9199E"/>
    <w:rsid w:val="00B92827"/>
    <w:rsid w:val="00B92906"/>
    <w:rsid w:val="00B94860"/>
    <w:rsid w:val="00B9495F"/>
    <w:rsid w:val="00B95CC4"/>
    <w:rsid w:val="00B95D6D"/>
    <w:rsid w:val="00B96216"/>
    <w:rsid w:val="00B96AEF"/>
    <w:rsid w:val="00BA01CF"/>
    <w:rsid w:val="00BA056E"/>
    <w:rsid w:val="00BA0651"/>
    <w:rsid w:val="00BA0874"/>
    <w:rsid w:val="00BA11DA"/>
    <w:rsid w:val="00BA185A"/>
    <w:rsid w:val="00BA19C4"/>
    <w:rsid w:val="00BA1D83"/>
    <w:rsid w:val="00BA242B"/>
    <w:rsid w:val="00BA2AC9"/>
    <w:rsid w:val="00BA2B85"/>
    <w:rsid w:val="00BA310B"/>
    <w:rsid w:val="00BA397D"/>
    <w:rsid w:val="00BA4553"/>
    <w:rsid w:val="00BA476F"/>
    <w:rsid w:val="00BA47C6"/>
    <w:rsid w:val="00BA5189"/>
    <w:rsid w:val="00BA5358"/>
    <w:rsid w:val="00BA5C93"/>
    <w:rsid w:val="00BA60BF"/>
    <w:rsid w:val="00BA631F"/>
    <w:rsid w:val="00BA63CF"/>
    <w:rsid w:val="00BA6448"/>
    <w:rsid w:val="00BB1586"/>
    <w:rsid w:val="00BB16A4"/>
    <w:rsid w:val="00BB1D38"/>
    <w:rsid w:val="00BB31C6"/>
    <w:rsid w:val="00BB3503"/>
    <w:rsid w:val="00BB368E"/>
    <w:rsid w:val="00BB3926"/>
    <w:rsid w:val="00BB4702"/>
    <w:rsid w:val="00BB5192"/>
    <w:rsid w:val="00BB560F"/>
    <w:rsid w:val="00BB59ED"/>
    <w:rsid w:val="00BB724A"/>
    <w:rsid w:val="00BB75D3"/>
    <w:rsid w:val="00BB7CD3"/>
    <w:rsid w:val="00BB7E80"/>
    <w:rsid w:val="00BC042F"/>
    <w:rsid w:val="00BC117F"/>
    <w:rsid w:val="00BC11D5"/>
    <w:rsid w:val="00BC128D"/>
    <w:rsid w:val="00BC26DF"/>
    <w:rsid w:val="00BC2778"/>
    <w:rsid w:val="00BC30DD"/>
    <w:rsid w:val="00BC3FC2"/>
    <w:rsid w:val="00BC41BD"/>
    <w:rsid w:val="00BC48C2"/>
    <w:rsid w:val="00BC590B"/>
    <w:rsid w:val="00BC6136"/>
    <w:rsid w:val="00BC7B16"/>
    <w:rsid w:val="00BD0404"/>
    <w:rsid w:val="00BD07D5"/>
    <w:rsid w:val="00BD1B97"/>
    <w:rsid w:val="00BD3BA1"/>
    <w:rsid w:val="00BD43AE"/>
    <w:rsid w:val="00BD48F4"/>
    <w:rsid w:val="00BD574C"/>
    <w:rsid w:val="00BD5D41"/>
    <w:rsid w:val="00BD66AD"/>
    <w:rsid w:val="00BD774B"/>
    <w:rsid w:val="00BD77D9"/>
    <w:rsid w:val="00BE02BB"/>
    <w:rsid w:val="00BE070A"/>
    <w:rsid w:val="00BE071E"/>
    <w:rsid w:val="00BE095E"/>
    <w:rsid w:val="00BE0E6E"/>
    <w:rsid w:val="00BE11B9"/>
    <w:rsid w:val="00BE2236"/>
    <w:rsid w:val="00BE2777"/>
    <w:rsid w:val="00BE2ADA"/>
    <w:rsid w:val="00BE2C31"/>
    <w:rsid w:val="00BE440E"/>
    <w:rsid w:val="00BE5367"/>
    <w:rsid w:val="00BE5A0B"/>
    <w:rsid w:val="00BE61F5"/>
    <w:rsid w:val="00BE6D3E"/>
    <w:rsid w:val="00BE7002"/>
    <w:rsid w:val="00BE7021"/>
    <w:rsid w:val="00BE705A"/>
    <w:rsid w:val="00BE7CF1"/>
    <w:rsid w:val="00BF07D1"/>
    <w:rsid w:val="00BF0A0E"/>
    <w:rsid w:val="00BF0D8C"/>
    <w:rsid w:val="00BF1031"/>
    <w:rsid w:val="00BF25E6"/>
    <w:rsid w:val="00BF30DA"/>
    <w:rsid w:val="00BF3244"/>
    <w:rsid w:val="00BF3796"/>
    <w:rsid w:val="00BF3844"/>
    <w:rsid w:val="00BF428F"/>
    <w:rsid w:val="00BF4674"/>
    <w:rsid w:val="00BF4761"/>
    <w:rsid w:val="00BF5E4A"/>
    <w:rsid w:val="00BF60A5"/>
    <w:rsid w:val="00BF618F"/>
    <w:rsid w:val="00BF711B"/>
    <w:rsid w:val="00BF78A3"/>
    <w:rsid w:val="00C003F2"/>
    <w:rsid w:val="00C00D1E"/>
    <w:rsid w:val="00C0113B"/>
    <w:rsid w:val="00C028B3"/>
    <w:rsid w:val="00C02EE3"/>
    <w:rsid w:val="00C04100"/>
    <w:rsid w:val="00C04272"/>
    <w:rsid w:val="00C05DE6"/>
    <w:rsid w:val="00C05E0A"/>
    <w:rsid w:val="00C07469"/>
    <w:rsid w:val="00C07DB0"/>
    <w:rsid w:val="00C07F4D"/>
    <w:rsid w:val="00C1052E"/>
    <w:rsid w:val="00C10641"/>
    <w:rsid w:val="00C106C9"/>
    <w:rsid w:val="00C1156C"/>
    <w:rsid w:val="00C11823"/>
    <w:rsid w:val="00C12380"/>
    <w:rsid w:val="00C128C3"/>
    <w:rsid w:val="00C129E3"/>
    <w:rsid w:val="00C12BDD"/>
    <w:rsid w:val="00C13DB6"/>
    <w:rsid w:val="00C149E6"/>
    <w:rsid w:val="00C16487"/>
    <w:rsid w:val="00C17E40"/>
    <w:rsid w:val="00C20C06"/>
    <w:rsid w:val="00C20D70"/>
    <w:rsid w:val="00C20E85"/>
    <w:rsid w:val="00C21B2E"/>
    <w:rsid w:val="00C21B7D"/>
    <w:rsid w:val="00C21D39"/>
    <w:rsid w:val="00C25B69"/>
    <w:rsid w:val="00C261E1"/>
    <w:rsid w:val="00C26474"/>
    <w:rsid w:val="00C26979"/>
    <w:rsid w:val="00C27024"/>
    <w:rsid w:val="00C27A29"/>
    <w:rsid w:val="00C30633"/>
    <w:rsid w:val="00C31A8E"/>
    <w:rsid w:val="00C31C4D"/>
    <w:rsid w:val="00C3207C"/>
    <w:rsid w:val="00C32BBA"/>
    <w:rsid w:val="00C32EBB"/>
    <w:rsid w:val="00C330A0"/>
    <w:rsid w:val="00C33511"/>
    <w:rsid w:val="00C34C12"/>
    <w:rsid w:val="00C34D88"/>
    <w:rsid w:val="00C35423"/>
    <w:rsid w:val="00C356CF"/>
    <w:rsid w:val="00C359EF"/>
    <w:rsid w:val="00C35F4C"/>
    <w:rsid w:val="00C36691"/>
    <w:rsid w:val="00C36D85"/>
    <w:rsid w:val="00C37553"/>
    <w:rsid w:val="00C410CD"/>
    <w:rsid w:val="00C411A0"/>
    <w:rsid w:val="00C413B0"/>
    <w:rsid w:val="00C41526"/>
    <w:rsid w:val="00C417AA"/>
    <w:rsid w:val="00C41B8D"/>
    <w:rsid w:val="00C42B51"/>
    <w:rsid w:val="00C43C77"/>
    <w:rsid w:val="00C445A1"/>
    <w:rsid w:val="00C469AE"/>
    <w:rsid w:val="00C46D03"/>
    <w:rsid w:val="00C470E0"/>
    <w:rsid w:val="00C476BB"/>
    <w:rsid w:val="00C47CB0"/>
    <w:rsid w:val="00C50796"/>
    <w:rsid w:val="00C50895"/>
    <w:rsid w:val="00C519E7"/>
    <w:rsid w:val="00C51D40"/>
    <w:rsid w:val="00C521A5"/>
    <w:rsid w:val="00C527E4"/>
    <w:rsid w:val="00C52F48"/>
    <w:rsid w:val="00C53283"/>
    <w:rsid w:val="00C55BC4"/>
    <w:rsid w:val="00C56ADA"/>
    <w:rsid w:val="00C56E07"/>
    <w:rsid w:val="00C575B1"/>
    <w:rsid w:val="00C60BCF"/>
    <w:rsid w:val="00C610E6"/>
    <w:rsid w:val="00C613B2"/>
    <w:rsid w:val="00C62CE6"/>
    <w:rsid w:val="00C6310E"/>
    <w:rsid w:val="00C633FA"/>
    <w:rsid w:val="00C63772"/>
    <w:rsid w:val="00C642AC"/>
    <w:rsid w:val="00C64622"/>
    <w:rsid w:val="00C64717"/>
    <w:rsid w:val="00C65C58"/>
    <w:rsid w:val="00C667F4"/>
    <w:rsid w:val="00C67C4E"/>
    <w:rsid w:val="00C67DA3"/>
    <w:rsid w:val="00C70367"/>
    <w:rsid w:val="00C708BF"/>
    <w:rsid w:val="00C71067"/>
    <w:rsid w:val="00C718BA"/>
    <w:rsid w:val="00C745ED"/>
    <w:rsid w:val="00C75112"/>
    <w:rsid w:val="00C75CDD"/>
    <w:rsid w:val="00C75FA2"/>
    <w:rsid w:val="00C76CF3"/>
    <w:rsid w:val="00C77527"/>
    <w:rsid w:val="00C77DDB"/>
    <w:rsid w:val="00C80C52"/>
    <w:rsid w:val="00C80E67"/>
    <w:rsid w:val="00C81388"/>
    <w:rsid w:val="00C815D2"/>
    <w:rsid w:val="00C82BB3"/>
    <w:rsid w:val="00C845ED"/>
    <w:rsid w:val="00C84BBF"/>
    <w:rsid w:val="00C85214"/>
    <w:rsid w:val="00C852F7"/>
    <w:rsid w:val="00C861D2"/>
    <w:rsid w:val="00C862A7"/>
    <w:rsid w:val="00C86985"/>
    <w:rsid w:val="00C870D1"/>
    <w:rsid w:val="00C90EE0"/>
    <w:rsid w:val="00C91F43"/>
    <w:rsid w:val="00C92A21"/>
    <w:rsid w:val="00C935BF"/>
    <w:rsid w:val="00C93F01"/>
    <w:rsid w:val="00C944F5"/>
    <w:rsid w:val="00C948DA"/>
    <w:rsid w:val="00C94B9B"/>
    <w:rsid w:val="00C956EA"/>
    <w:rsid w:val="00C95AD2"/>
    <w:rsid w:val="00C95F4A"/>
    <w:rsid w:val="00C9607A"/>
    <w:rsid w:val="00C96F70"/>
    <w:rsid w:val="00C97560"/>
    <w:rsid w:val="00C979E6"/>
    <w:rsid w:val="00CA0398"/>
    <w:rsid w:val="00CA04F6"/>
    <w:rsid w:val="00CA0FB0"/>
    <w:rsid w:val="00CA1D79"/>
    <w:rsid w:val="00CA1DEE"/>
    <w:rsid w:val="00CA1ECD"/>
    <w:rsid w:val="00CA2301"/>
    <w:rsid w:val="00CA2530"/>
    <w:rsid w:val="00CA291C"/>
    <w:rsid w:val="00CA2E69"/>
    <w:rsid w:val="00CA4AB8"/>
    <w:rsid w:val="00CA4AF5"/>
    <w:rsid w:val="00CA5A65"/>
    <w:rsid w:val="00CA6503"/>
    <w:rsid w:val="00CB014C"/>
    <w:rsid w:val="00CB1950"/>
    <w:rsid w:val="00CB204F"/>
    <w:rsid w:val="00CB228A"/>
    <w:rsid w:val="00CB495C"/>
    <w:rsid w:val="00CB63EC"/>
    <w:rsid w:val="00CB659D"/>
    <w:rsid w:val="00CB7540"/>
    <w:rsid w:val="00CB7883"/>
    <w:rsid w:val="00CC09DF"/>
    <w:rsid w:val="00CC12D0"/>
    <w:rsid w:val="00CC1F2C"/>
    <w:rsid w:val="00CC23E5"/>
    <w:rsid w:val="00CC2A70"/>
    <w:rsid w:val="00CC3AE2"/>
    <w:rsid w:val="00CC4E2B"/>
    <w:rsid w:val="00CC5E95"/>
    <w:rsid w:val="00CC6035"/>
    <w:rsid w:val="00CD0838"/>
    <w:rsid w:val="00CD11F2"/>
    <w:rsid w:val="00CD1486"/>
    <w:rsid w:val="00CD15B6"/>
    <w:rsid w:val="00CD178B"/>
    <w:rsid w:val="00CD181F"/>
    <w:rsid w:val="00CD1FF7"/>
    <w:rsid w:val="00CD2F67"/>
    <w:rsid w:val="00CD3C27"/>
    <w:rsid w:val="00CD3CD8"/>
    <w:rsid w:val="00CD3E60"/>
    <w:rsid w:val="00CD44D3"/>
    <w:rsid w:val="00CD4A45"/>
    <w:rsid w:val="00CD5294"/>
    <w:rsid w:val="00CD55BB"/>
    <w:rsid w:val="00CD6279"/>
    <w:rsid w:val="00CE0966"/>
    <w:rsid w:val="00CE12B8"/>
    <w:rsid w:val="00CE175D"/>
    <w:rsid w:val="00CE1B29"/>
    <w:rsid w:val="00CE1E76"/>
    <w:rsid w:val="00CE3208"/>
    <w:rsid w:val="00CE36D1"/>
    <w:rsid w:val="00CE3D40"/>
    <w:rsid w:val="00CE3FB4"/>
    <w:rsid w:val="00CE4C12"/>
    <w:rsid w:val="00CE592F"/>
    <w:rsid w:val="00CE5B32"/>
    <w:rsid w:val="00CE7718"/>
    <w:rsid w:val="00CE7948"/>
    <w:rsid w:val="00CE79FD"/>
    <w:rsid w:val="00CE7A0F"/>
    <w:rsid w:val="00CF103F"/>
    <w:rsid w:val="00CF35E0"/>
    <w:rsid w:val="00CF501A"/>
    <w:rsid w:val="00CF58DB"/>
    <w:rsid w:val="00CF62DC"/>
    <w:rsid w:val="00CF78BE"/>
    <w:rsid w:val="00CF7B47"/>
    <w:rsid w:val="00D0025A"/>
    <w:rsid w:val="00D00BD3"/>
    <w:rsid w:val="00D01BFE"/>
    <w:rsid w:val="00D01FE2"/>
    <w:rsid w:val="00D0260A"/>
    <w:rsid w:val="00D027A5"/>
    <w:rsid w:val="00D02859"/>
    <w:rsid w:val="00D02DC1"/>
    <w:rsid w:val="00D0322A"/>
    <w:rsid w:val="00D057D3"/>
    <w:rsid w:val="00D05D44"/>
    <w:rsid w:val="00D05DE4"/>
    <w:rsid w:val="00D06294"/>
    <w:rsid w:val="00D069EA"/>
    <w:rsid w:val="00D06A8D"/>
    <w:rsid w:val="00D06C4A"/>
    <w:rsid w:val="00D07C77"/>
    <w:rsid w:val="00D1119F"/>
    <w:rsid w:val="00D117C8"/>
    <w:rsid w:val="00D119BD"/>
    <w:rsid w:val="00D1276A"/>
    <w:rsid w:val="00D139D7"/>
    <w:rsid w:val="00D13DA6"/>
    <w:rsid w:val="00D1425E"/>
    <w:rsid w:val="00D15B6C"/>
    <w:rsid w:val="00D15E9F"/>
    <w:rsid w:val="00D16205"/>
    <w:rsid w:val="00D16B82"/>
    <w:rsid w:val="00D17540"/>
    <w:rsid w:val="00D176D1"/>
    <w:rsid w:val="00D20015"/>
    <w:rsid w:val="00D20E12"/>
    <w:rsid w:val="00D21696"/>
    <w:rsid w:val="00D217A1"/>
    <w:rsid w:val="00D221AC"/>
    <w:rsid w:val="00D239A0"/>
    <w:rsid w:val="00D246C2"/>
    <w:rsid w:val="00D24992"/>
    <w:rsid w:val="00D254A6"/>
    <w:rsid w:val="00D26251"/>
    <w:rsid w:val="00D26555"/>
    <w:rsid w:val="00D27060"/>
    <w:rsid w:val="00D274AD"/>
    <w:rsid w:val="00D30368"/>
    <w:rsid w:val="00D30A32"/>
    <w:rsid w:val="00D31178"/>
    <w:rsid w:val="00D31F10"/>
    <w:rsid w:val="00D33A22"/>
    <w:rsid w:val="00D342EB"/>
    <w:rsid w:val="00D34A51"/>
    <w:rsid w:val="00D35106"/>
    <w:rsid w:val="00D3650D"/>
    <w:rsid w:val="00D36E3D"/>
    <w:rsid w:val="00D36F7A"/>
    <w:rsid w:val="00D37033"/>
    <w:rsid w:val="00D40FDC"/>
    <w:rsid w:val="00D41E13"/>
    <w:rsid w:val="00D42020"/>
    <w:rsid w:val="00D43515"/>
    <w:rsid w:val="00D43C27"/>
    <w:rsid w:val="00D441FB"/>
    <w:rsid w:val="00D44550"/>
    <w:rsid w:val="00D44D69"/>
    <w:rsid w:val="00D454DC"/>
    <w:rsid w:val="00D45DA2"/>
    <w:rsid w:val="00D45DEF"/>
    <w:rsid w:val="00D46A88"/>
    <w:rsid w:val="00D46CE3"/>
    <w:rsid w:val="00D478BA"/>
    <w:rsid w:val="00D502AB"/>
    <w:rsid w:val="00D50CF6"/>
    <w:rsid w:val="00D5155E"/>
    <w:rsid w:val="00D516BB"/>
    <w:rsid w:val="00D517F6"/>
    <w:rsid w:val="00D526B6"/>
    <w:rsid w:val="00D52B9B"/>
    <w:rsid w:val="00D53C53"/>
    <w:rsid w:val="00D544D9"/>
    <w:rsid w:val="00D54A48"/>
    <w:rsid w:val="00D5510A"/>
    <w:rsid w:val="00D5554D"/>
    <w:rsid w:val="00D557CC"/>
    <w:rsid w:val="00D57A90"/>
    <w:rsid w:val="00D57F2C"/>
    <w:rsid w:val="00D60B82"/>
    <w:rsid w:val="00D62085"/>
    <w:rsid w:val="00D6220C"/>
    <w:rsid w:val="00D625B7"/>
    <w:rsid w:val="00D631CA"/>
    <w:rsid w:val="00D6422A"/>
    <w:rsid w:val="00D64392"/>
    <w:rsid w:val="00D649AA"/>
    <w:rsid w:val="00D64C0A"/>
    <w:rsid w:val="00D64F74"/>
    <w:rsid w:val="00D65187"/>
    <w:rsid w:val="00D6603B"/>
    <w:rsid w:val="00D66077"/>
    <w:rsid w:val="00D67005"/>
    <w:rsid w:val="00D67B28"/>
    <w:rsid w:val="00D70353"/>
    <w:rsid w:val="00D70FC9"/>
    <w:rsid w:val="00D7103B"/>
    <w:rsid w:val="00D713D3"/>
    <w:rsid w:val="00D71B3C"/>
    <w:rsid w:val="00D71DEC"/>
    <w:rsid w:val="00D72636"/>
    <w:rsid w:val="00D7305C"/>
    <w:rsid w:val="00D73B90"/>
    <w:rsid w:val="00D73E05"/>
    <w:rsid w:val="00D74268"/>
    <w:rsid w:val="00D74CBC"/>
    <w:rsid w:val="00D750A3"/>
    <w:rsid w:val="00D75AAF"/>
    <w:rsid w:val="00D76DE2"/>
    <w:rsid w:val="00D76F1D"/>
    <w:rsid w:val="00D7745C"/>
    <w:rsid w:val="00D7796F"/>
    <w:rsid w:val="00D77CC5"/>
    <w:rsid w:val="00D803D7"/>
    <w:rsid w:val="00D80B34"/>
    <w:rsid w:val="00D80CC2"/>
    <w:rsid w:val="00D80FC4"/>
    <w:rsid w:val="00D81C92"/>
    <w:rsid w:val="00D82448"/>
    <w:rsid w:val="00D825B9"/>
    <w:rsid w:val="00D82FA4"/>
    <w:rsid w:val="00D85507"/>
    <w:rsid w:val="00D85FD3"/>
    <w:rsid w:val="00D871E0"/>
    <w:rsid w:val="00D87984"/>
    <w:rsid w:val="00D90232"/>
    <w:rsid w:val="00D917E1"/>
    <w:rsid w:val="00D92355"/>
    <w:rsid w:val="00D93D23"/>
    <w:rsid w:val="00D94933"/>
    <w:rsid w:val="00D94C83"/>
    <w:rsid w:val="00D95353"/>
    <w:rsid w:val="00D9545E"/>
    <w:rsid w:val="00D95F26"/>
    <w:rsid w:val="00D96515"/>
    <w:rsid w:val="00D9720E"/>
    <w:rsid w:val="00D9753F"/>
    <w:rsid w:val="00D97BA6"/>
    <w:rsid w:val="00D97DEB"/>
    <w:rsid w:val="00DA0032"/>
    <w:rsid w:val="00DA0889"/>
    <w:rsid w:val="00DA2ACB"/>
    <w:rsid w:val="00DA2E82"/>
    <w:rsid w:val="00DA2FD9"/>
    <w:rsid w:val="00DA3438"/>
    <w:rsid w:val="00DA3AA9"/>
    <w:rsid w:val="00DA3F1F"/>
    <w:rsid w:val="00DA48D9"/>
    <w:rsid w:val="00DA5C72"/>
    <w:rsid w:val="00DA61A6"/>
    <w:rsid w:val="00DA63B3"/>
    <w:rsid w:val="00DA68F9"/>
    <w:rsid w:val="00DA6B47"/>
    <w:rsid w:val="00DA6DDA"/>
    <w:rsid w:val="00DA7260"/>
    <w:rsid w:val="00DA7390"/>
    <w:rsid w:val="00DA7E3E"/>
    <w:rsid w:val="00DB0645"/>
    <w:rsid w:val="00DB130D"/>
    <w:rsid w:val="00DB1B79"/>
    <w:rsid w:val="00DB316F"/>
    <w:rsid w:val="00DB37F0"/>
    <w:rsid w:val="00DB58EB"/>
    <w:rsid w:val="00DB5A07"/>
    <w:rsid w:val="00DB6390"/>
    <w:rsid w:val="00DB64B1"/>
    <w:rsid w:val="00DB750E"/>
    <w:rsid w:val="00DC0318"/>
    <w:rsid w:val="00DC1BBA"/>
    <w:rsid w:val="00DC243C"/>
    <w:rsid w:val="00DC3197"/>
    <w:rsid w:val="00DC343F"/>
    <w:rsid w:val="00DC4702"/>
    <w:rsid w:val="00DC498E"/>
    <w:rsid w:val="00DC4D8D"/>
    <w:rsid w:val="00DC527D"/>
    <w:rsid w:val="00DC54A7"/>
    <w:rsid w:val="00DC6161"/>
    <w:rsid w:val="00DC68F4"/>
    <w:rsid w:val="00DC6917"/>
    <w:rsid w:val="00DD023E"/>
    <w:rsid w:val="00DD05EF"/>
    <w:rsid w:val="00DD154C"/>
    <w:rsid w:val="00DD23AC"/>
    <w:rsid w:val="00DD2924"/>
    <w:rsid w:val="00DD3C8D"/>
    <w:rsid w:val="00DD3F11"/>
    <w:rsid w:val="00DD4313"/>
    <w:rsid w:val="00DD4516"/>
    <w:rsid w:val="00DD4F99"/>
    <w:rsid w:val="00DD57F8"/>
    <w:rsid w:val="00DD5FE8"/>
    <w:rsid w:val="00DD6D7B"/>
    <w:rsid w:val="00DD71E5"/>
    <w:rsid w:val="00DD7A38"/>
    <w:rsid w:val="00DD7F99"/>
    <w:rsid w:val="00DE0601"/>
    <w:rsid w:val="00DE10D4"/>
    <w:rsid w:val="00DE165A"/>
    <w:rsid w:val="00DE1C62"/>
    <w:rsid w:val="00DE22A8"/>
    <w:rsid w:val="00DE2450"/>
    <w:rsid w:val="00DE38B1"/>
    <w:rsid w:val="00DE3CEF"/>
    <w:rsid w:val="00DE47DB"/>
    <w:rsid w:val="00DE5078"/>
    <w:rsid w:val="00DE51D7"/>
    <w:rsid w:val="00DE597F"/>
    <w:rsid w:val="00DE5E7F"/>
    <w:rsid w:val="00DE64F7"/>
    <w:rsid w:val="00DE69D8"/>
    <w:rsid w:val="00DE6E6D"/>
    <w:rsid w:val="00DE75DA"/>
    <w:rsid w:val="00DE78EF"/>
    <w:rsid w:val="00DE7AAC"/>
    <w:rsid w:val="00DF0824"/>
    <w:rsid w:val="00DF1586"/>
    <w:rsid w:val="00DF2113"/>
    <w:rsid w:val="00DF30FF"/>
    <w:rsid w:val="00DF36DC"/>
    <w:rsid w:val="00DF42D0"/>
    <w:rsid w:val="00DF43C3"/>
    <w:rsid w:val="00DF448E"/>
    <w:rsid w:val="00DF4A53"/>
    <w:rsid w:val="00DF4BF2"/>
    <w:rsid w:val="00DF6722"/>
    <w:rsid w:val="00DF684E"/>
    <w:rsid w:val="00DF69CD"/>
    <w:rsid w:val="00DF6C2E"/>
    <w:rsid w:val="00E00368"/>
    <w:rsid w:val="00E00D8B"/>
    <w:rsid w:val="00E01011"/>
    <w:rsid w:val="00E025C2"/>
    <w:rsid w:val="00E02C69"/>
    <w:rsid w:val="00E032FC"/>
    <w:rsid w:val="00E036C0"/>
    <w:rsid w:val="00E037C3"/>
    <w:rsid w:val="00E0424B"/>
    <w:rsid w:val="00E0504A"/>
    <w:rsid w:val="00E05120"/>
    <w:rsid w:val="00E05210"/>
    <w:rsid w:val="00E059A7"/>
    <w:rsid w:val="00E06FE9"/>
    <w:rsid w:val="00E0759D"/>
    <w:rsid w:val="00E07FD1"/>
    <w:rsid w:val="00E10239"/>
    <w:rsid w:val="00E11189"/>
    <w:rsid w:val="00E116C4"/>
    <w:rsid w:val="00E11715"/>
    <w:rsid w:val="00E11F84"/>
    <w:rsid w:val="00E12F3D"/>
    <w:rsid w:val="00E13732"/>
    <w:rsid w:val="00E137FF"/>
    <w:rsid w:val="00E13A04"/>
    <w:rsid w:val="00E13A4A"/>
    <w:rsid w:val="00E14740"/>
    <w:rsid w:val="00E14B17"/>
    <w:rsid w:val="00E14BDF"/>
    <w:rsid w:val="00E150D8"/>
    <w:rsid w:val="00E15321"/>
    <w:rsid w:val="00E17378"/>
    <w:rsid w:val="00E2055C"/>
    <w:rsid w:val="00E211B2"/>
    <w:rsid w:val="00E2276A"/>
    <w:rsid w:val="00E24146"/>
    <w:rsid w:val="00E2436D"/>
    <w:rsid w:val="00E246CA"/>
    <w:rsid w:val="00E2497C"/>
    <w:rsid w:val="00E265EF"/>
    <w:rsid w:val="00E26CEE"/>
    <w:rsid w:val="00E26EB0"/>
    <w:rsid w:val="00E30B2C"/>
    <w:rsid w:val="00E315E4"/>
    <w:rsid w:val="00E31750"/>
    <w:rsid w:val="00E317CC"/>
    <w:rsid w:val="00E31EDD"/>
    <w:rsid w:val="00E32AD1"/>
    <w:rsid w:val="00E32CA0"/>
    <w:rsid w:val="00E33FC7"/>
    <w:rsid w:val="00E34052"/>
    <w:rsid w:val="00E34D2E"/>
    <w:rsid w:val="00E34E20"/>
    <w:rsid w:val="00E372FC"/>
    <w:rsid w:val="00E37612"/>
    <w:rsid w:val="00E40045"/>
    <w:rsid w:val="00E409C4"/>
    <w:rsid w:val="00E40A97"/>
    <w:rsid w:val="00E41F88"/>
    <w:rsid w:val="00E43CC9"/>
    <w:rsid w:val="00E43E40"/>
    <w:rsid w:val="00E44600"/>
    <w:rsid w:val="00E451BA"/>
    <w:rsid w:val="00E45413"/>
    <w:rsid w:val="00E45D20"/>
    <w:rsid w:val="00E472E8"/>
    <w:rsid w:val="00E4735C"/>
    <w:rsid w:val="00E47D6A"/>
    <w:rsid w:val="00E503A2"/>
    <w:rsid w:val="00E50691"/>
    <w:rsid w:val="00E517C5"/>
    <w:rsid w:val="00E52C57"/>
    <w:rsid w:val="00E5421B"/>
    <w:rsid w:val="00E558CA"/>
    <w:rsid w:val="00E57E48"/>
    <w:rsid w:val="00E60314"/>
    <w:rsid w:val="00E6074A"/>
    <w:rsid w:val="00E6096D"/>
    <w:rsid w:val="00E62C29"/>
    <w:rsid w:val="00E63418"/>
    <w:rsid w:val="00E6342C"/>
    <w:rsid w:val="00E636B5"/>
    <w:rsid w:val="00E63B74"/>
    <w:rsid w:val="00E63E51"/>
    <w:rsid w:val="00E64D74"/>
    <w:rsid w:val="00E650A7"/>
    <w:rsid w:val="00E657CA"/>
    <w:rsid w:val="00E65AF9"/>
    <w:rsid w:val="00E65DE2"/>
    <w:rsid w:val="00E66221"/>
    <w:rsid w:val="00E66D09"/>
    <w:rsid w:val="00E67402"/>
    <w:rsid w:val="00E67B09"/>
    <w:rsid w:val="00E70730"/>
    <w:rsid w:val="00E710EA"/>
    <w:rsid w:val="00E713F1"/>
    <w:rsid w:val="00E716EB"/>
    <w:rsid w:val="00E71CB1"/>
    <w:rsid w:val="00E72924"/>
    <w:rsid w:val="00E72DEA"/>
    <w:rsid w:val="00E7306E"/>
    <w:rsid w:val="00E743C4"/>
    <w:rsid w:val="00E743E4"/>
    <w:rsid w:val="00E74B7B"/>
    <w:rsid w:val="00E75D7F"/>
    <w:rsid w:val="00E75F68"/>
    <w:rsid w:val="00E7602E"/>
    <w:rsid w:val="00E76429"/>
    <w:rsid w:val="00E77728"/>
    <w:rsid w:val="00E8250E"/>
    <w:rsid w:val="00E8344B"/>
    <w:rsid w:val="00E83586"/>
    <w:rsid w:val="00E84858"/>
    <w:rsid w:val="00E84FF1"/>
    <w:rsid w:val="00E85539"/>
    <w:rsid w:val="00E85B57"/>
    <w:rsid w:val="00E868FD"/>
    <w:rsid w:val="00E86E46"/>
    <w:rsid w:val="00E870DF"/>
    <w:rsid w:val="00E8713D"/>
    <w:rsid w:val="00E87C59"/>
    <w:rsid w:val="00E90709"/>
    <w:rsid w:val="00E90DD7"/>
    <w:rsid w:val="00E91274"/>
    <w:rsid w:val="00E91BA8"/>
    <w:rsid w:val="00E92507"/>
    <w:rsid w:val="00E92D5C"/>
    <w:rsid w:val="00E92FDF"/>
    <w:rsid w:val="00E93580"/>
    <w:rsid w:val="00E93681"/>
    <w:rsid w:val="00E93761"/>
    <w:rsid w:val="00E946B0"/>
    <w:rsid w:val="00E95B96"/>
    <w:rsid w:val="00E96435"/>
    <w:rsid w:val="00E971EE"/>
    <w:rsid w:val="00E97216"/>
    <w:rsid w:val="00E97925"/>
    <w:rsid w:val="00E97DBD"/>
    <w:rsid w:val="00EA18BC"/>
    <w:rsid w:val="00EA1D15"/>
    <w:rsid w:val="00EA385F"/>
    <w:rsid w:val="00EA4B57"/>
    <w:rsid w:val="00EA4D4B"/>
    <w:rsid w:val="00EA52BD"/>
    <w:rsid w:val="00EA6980"/>
    <w:rsid w:val="00EB08CD"/>
    <w:rsid w:val="00EB115E"/>
    <w:rsid w:val="00EB13C1"/>
    <w:rsid w:val="00EB19DE"/>
    <w:rsid w:val="00EB29C7"/>
    <w:rsid w:val="00EB2C1C"/>
    <w:rsid w:val="00EB33FF"/>
    <w:rsid w:val="00EB42A7"/>
    <w:rsid w:val="00EB43F0"/>
    <w:rsid w:val="00EB52DB"/>
    <w:rsid w:val="00EB66AA"/>
    <w:rsid w:val="00EC00DF"/>
    <w:rsid w:val="00EC06A5"/>
    <w:rsid w:val="00EC0C29"/>
    <w:rsid w:val="00EC1A37"/>
    <w:rsid w:val="00EC1ADA"/>
    <w:rsid w:val="00EC1C1F"/>
    <w:rsid w:val="00EC2400"/>
    <w:rsid w:val="00EC24F2"/>
    <w:rsid w:val="00EC2564"/>
    <w:rsid w:val="00EC30FA"/>
    <w:rsid w:val="00EC3265"/>
    <w:rsid w:val="00EC3ED3"/>
    <w:rsid w:val="00EC4094"/>
    <w:rsid w:val="00EC4561"/>
    <w:rsid w:val="00EC4651"/>
    <w:rsid w:val="00EC4A28"/>
    <w:rsid w:val="00EC5FBD"/>
    <w:rsid w:val="00EC7201"/>
    <w:rsid w:val="00EC7B20"/>
    <w:rsid w:val="00ED0839"/>
    <w:rsid w:val="00ED08BF"/>
    <w:rsid w:val="00ED108A"/>
    <w:rsid w:val="00ED1302"/>
    <w:rsid w:val="00ED144B"/>
    <w:rsid w:val="00ED3AE4"/>
    <w:rsid w:val="00ED493A"/>
    <w:rsid w:val="00ED5061"/>
    <w:rsid w:val="00ED5157"/>
    <w:rsid w:val="00ED521D"/>
    <w:rsid w:val="00ED5553"/>
    <w:rsid w:val="00ED60A6"/>
    <w:rsid w:val="00EE00CE"/>
    <w:rsid w:val="00EE03CB"/>
    <w:rsid w:val="00EE31DA"/>
    <w:rsid w:val="00EE36EE"/>
    <w:rsid w:val="00EE4037"/>
    <w:rsid w:val="00EE4B7E"/>
    <w:rsid w:val="00EE523F"/>
    <w:rsid w:val="00EE57A9"/>
    <w:rsid w:val="00EE5FFE"/>
    <w:rsid w:val="00EE65B7"/>
    <w:rsid w:val="00EE69AC"/>
    <w:rsid w:val="00EE6B23"/>
    <w:rsid w:val="00EE7672"/>
    <w:rsid w:val="00EF0086"/>
    <w:rsid w:val="00EF166C"/>
    <w:rsid w:val="00EF1C65"/>
    <w:rsid w:val="00EF2AC0"/>
    <w:rsid w:val="00EF3020"/>
    <w:rsid w:val="00EF35FC"/>
    <w:rsid w:val="00EF482B"/>
    <w:rsid w:val="00EF4835"/>
    <w:rsid w:val="00EF53B5"/>
    <w:rsid w:val="00EF5770"/>
    <w:rsid w:val="00EF5E97"/>
    <w:rsid w:val="00EF5F09"/>
    <w:rsid w:val="00EF690F"/>
    <w:rsid w:val="00EF6C64"/>
    <w:rsid w:val="00EF7199"/>
    <w:rsid w:val="00EF7789"/>
    <w:rsid w:val="00EF7A14"/>
    <w:rsid w:val="00F006DC"/>
    <w:rsid w:val="00F0104D"/>
    <w:rsid w:val="00F02186"/>
    <w:rsid w:val="00F032CA"/>
    <w:rsid w:val="00F0339C"/>
    <w:rsid w:val="00F0359F"/>
    <w:rsid w:val="00F04D3C"/>
    <w:rsid w:val="00F04E70"/>
    <w:rsid w:val="00F060FF"/>
    <w:rsid w:val="00F06C81"/>
    <w:rsid w:val="00F071B6"/>
    <w:rsid w:val="00F10D56"/>
    <w:rsid w:val="00F11C24"/>
    <w:rsid w:val="00F12221"/>
    <w:rsid w:val="00F13BB3"/>
    <w:rsid w:val="00F142A4"/>
    <w:rsid w:val="00F14367"/>
    <w:rsid w:val="00F144BC"/>
    <w:rsid w:val="00F154BB"/>
    <w:rsid w:val="00F16225"/>
    <w:rsid w:val="00F178A9"/>
    <w:rsid w:val="00F2046D"/>
    <w:rsid w:val="00F2151B"/>
    <w:rsid w:val="00F21748"/>
    <w:rsid w:val="00F21823"/>
    <w:rsid w:val="00F22538"/>
    <w:rsid w:val="00F23C02"/>
    <w:rsid w:val="00F25044"/>
    <w:rsid w:val="00F25313"/>
    <w:rsid w:val="00F2643F"/>
    <w:rsid w:val="00F2653D"/>
    <w:rsid w:val="00F26BB1"/>
    <w:rsid w:val="00F26CC1"/>
    <w:rsid w:val="00F27D00"/>
    <w:rsid w:val="00F27F80"/>
    <w:rsid w:val="00F304B0"/>
    <w:rsid w:val="00F309B1"/>
    <w:rsid w:val="00F31ACE"/>
    <w:rsid w:val="00F3395B"/>
    <w:rsid w:val="00F34A51"/>
    <w:rsid w:val="00F34A6D"/>
    <w:rsid w:val="00F34A94"/>
    <w:rsid w:val="00F34C96"/>
    <w:rsid w:val="00F34DC6"/>
    <w:rsid w:val="00F355A1"/>
    <w:rsid w:val="00F3587C"/>
    <w:rsid w:val="00F35A7A"/>
    <w:rsid w:val="00F363B0"/>
    <w:rsid w:val="00F365BC"/>
    <w:rsid w:val="00F36785"/>
    <w:rsid w:val="00F367AF"/>
    <w:rsid w:val="00F37AAC"/>
    <w:rsid w:val="00F40BF6"/>
    <w:rsid w:val="00F41578"/>
    <w:rsid w:val="00F420A3"/>
    <w:rsid w:val="00F44C85"/>
    <w:rsid w:val="00F46206"/>
    <w:rsid w:val="00F46821"/>
    <w:rsid w:val="00F47791"/>
    <w:rsid w:val="00F47B55"/>
    <w:rsid w:val="00F506BE"/>
    <w:rsid w:val="00F50FE6"/>
    <w:rsid w:val="00F5101B"/>
    <w:rsid w:val="00F51D36"/>
    <w:rsid w:val="00F52E0B"/>
    <w:rsid w:val="00F52ED6"/>
    <w:rsid w:val="00F52F67"/>
    <w:rsid w:val="00F531F8"/>
    <w:rsid w:val="00F53C97"/>
    <w:rsid w:val="00F53E49"/>
    <w:rsid w:val="00F541CB"/>
    <w:rsid w:val="00F5473C"/>
    <w:rsid w:val="00F547A2"/>
    <w:rsid w:val="00F54CE9"/>
    <w:rsid w:val="00F550EA"/>
    <w:rsid w:val="00F55789"/>
    <w:rsid w:val="00F55A73"/>
    <w:rsid w:val="00F56314"/>
    <w:rsid w:val="00F571AB"/>
    <w:rsid w:val="00F57D96"/>
    <w:rsid w:val="00F60743"/>
    <w:rsid w:val="00F61369"/>
    <w:rsid w:val="00F62C9C"/>
    <w:rsid w:val="00F62D0A"/>
    <w:rsid w:val="00F64C14"/>
    <w:rsid w:val="00F6523E"/>
    <w:rsid w:val="00F65541"/>
    <w:rsid w:val="00F65DF3"/>
    <w:rsid w:val="00F66C65"/>
    <w:rsid w:val="00F67EFA"/>
    <w:rsid w:val="00F7031E"/>
    <w:rsid w:val="00F7072B"/>
    <w:rsid w:val="00F70A87"/>
    <w:rsid w:val="00F71089"/>
    <w:rsid w:val="00F71BA8"/>
    <w:rsid w:val="00F72497"/>
    <w:rsid w:val="00F7265E"/>
    <w:rsid w:val="00F727F0"/>
    <w:rsid w:val="00F736C2"/>
    <w:rsid w:val="00F738EF"/>
    <w:rsid w:val="00F739A4"/>
    <w:rsid w:val="00F73DD6"/>
    <w:rsid w:val="00F73F45"/>
    <w:rsid w:val="00F7432B"/>
    <w:rsid w:val="00F744CE"/>
    <w:rsid w:val="00F745EE"/>
    <w:rsid w:val="00F74673"/>
    <w:rsid w:val="00F74E28"/>
    <w:rsid w:val="00F75F9A"/>
    <w:rsid w:val="00F77C40"/>
    <w:rsid w:val="00F81B21"/>
    <w:rsid w:val="00F825A5"/>
    <w:rsid w:val="00F82ACD"/>
    <w:rsid w:val="00F836A6"/>
    <w:rsid w:val="00F836CA"/>
    <w:rsid w:val="00F83D60"/>
    <w:rsid w:val="00F83E2B"/>
    <w:rsid w:val="00F8404B"/>
    <w:rsid w:val="00F8416D"/>
    <w:rsid w:val="00F850F9"/>
    <w:rsid w:val="00F86506"/>
    <w:rsid w:val="00F86A86"/>
    <w:rsid w:val="00F870E4"/>
    <w:rsid w:val="00F871C1"/>
    <w:rsid w:val="00F878C2"/>
    <w:rsid w:val="00F87FCC"/>
    <w:rsid w:val="00F905D6"/>
    <w:rsid w:val="00F90685"/>
    <w:rsid w:val="00F90A48"/>
    <w:rsid w:val="00F90FE5"/>
    <w:rsid w:val="00F914A6"/>
    <w:rsid w:val="00F91A0F"/>
    <w:rsid w:val="00F91A12"/>
    <w:rsid w:val="00F925CD"/>
    <w:rsid w:val="00F937FD"/>
    <w:rsid w:val="00F93DB3"/>
    <w:rsid w:val="00F945C2"/>
    <w:rsid w:val="00F947D5"/>
    <w:rsid w:val="00F956AD"/>
    <w:rsid w:val="00F95EA3"/>
    <w:rsid w:val="00F9641E"/>
    <w:rsid w:val="00F9644B"/>
    <w:rsid w:val="00F96C0A"/>
    <w:rsid w:val="00F96FF3"/>
    <w:rsid w:val="00F9736B"/>
    <w:rsid w:val="00F9766A"/>
    <w:rsid w:val="00F97FB4"/>
    <w:rsid w:val="00FA200F"/>
    <w:rsid w:val="00FA42E7"/>
    <w:rsid w:val="00FA45A6"/>
    <w:rsid w:val="00FA469D"/>
    <w:rsid w:val="00FA49E5"/>
    <w:rsid w:val="00FA63E7"/>
    <w:rsid w:val="00FA6B62"/>
    <w:rsid w:val="00FA7878"/>
    <w:rsid w:val="00FB093C"/>
    <w:rsid w:val="00FB1C0F"/>
    <w:rsid w:val="00FB3739"/>
    <w:rsid w:val="00FB37F7"/>
    <w:rsid w:val="00FB3CB1"/>
    <w:rsid w:val="00FB574E"/>
    <w:rsid w:val="00FB5810"/>
    <w:rsid w:val="00FB6564"/>
    <w:rsid w:val="00FB7C9F"/>
    <w:rsid w:val="00FB7D2E"/>
    <w:rsid w:val="00FB7FDA"/>
    <w:rsid w:val="00FC171F"/>
    <w:rsid w:val="00FC23D0"/>
    <w:rsid w:val="00FC267F"/>
    <w:rsid w:val="00FC2A40"/>
    <w:rsid w:val="00FC322D"/>
    <w:rsid w:val="00FC327D"/>
    <w:rsid w:val="00FC34FF"/>
    <w:rsid w:val="00FC3602"/>
    <w:rsid w:val="00FC4650"/>
    <w:rsid w:val="00FC4CB3"/>
    <w:rsid w:val="00FC4E6F"/>
    <w:rsid w:val="00FC4FE5"/>
    <w:rsid w:val="00FC6E3D"/>
    <w:rsid w:val="00FD07D2"/>
    <w:rsid w:val="00FD10AB"/>
    <w:rsid w:val="00FD20F1"/>
    <w:rsid w:val="00FD2399"/>
    <w:rsid w:val="00FD2949"/>
    <w:rsid w:val="00FD2CB9"/>
    <w:rsid w:val="00FD2E59"/>
    <w:rsid w:val="00FD4994"/>
    <w:rsid w:val="00FD49A2"/>
    <w:rsid w:val="00FD532E"/>
    <w:rsid w:val="00FD5460"/>
    <w:rsid w:val="00FD610B"/>
    <w:rsid w:val="00FD65D9"/>
    <w:rsid w:val="00FD6DBC"/>
    <w:rsid w:val="00FE1FEA"/>
    <w:rsid w:val="00FE2206"/>
    <w:rsid w:val="00FE22F5"/>
    <w:rsid w:val="00FE3B47"/>
    <w:rsid w:val="00FE3CF5"/>
    <w:rsid w:val="00FE4921"/>
    <w:rsid w:val="00FE5AA6"/>
    <w:rsid w:val="00FE5E95"/>
    <w:rsid w:val="00FE60A3"/>
    <w:rsid w:val="00FE6BEE"/>
    <w:rsid w:val="00FE6C07"/>
    <w:rsid w:val="00FE6D87"/>
    <w:rsid w:val="00FE7275"/>
    <w:rsid w:val="00FE799C"/>
    <w:rsid w:val="00FF0EF1"/>
    <w:rsid w:val="00FF2011"/>
    <w:rsid w:val="00FF219C"/>
    <w:rsid w:val="00FF354C"/>
    <w:rsid w:val="00FF44F2"/>
    <w:rsid w:val="00FF6163"/>
    <w:rsid w:val="00FF6470"/>
    <w:rsid w:val="00FF6AE3"/>
    <w:rsid w:val="00FF6D8F"/>
    <w:rsid w:val="00FF71FA"/>
    <w:rsid w:val="00FF7B5D"/>
    <w:rsid w:val="00FF7BCD"/>
    <w:rsid w:val="00FF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ABC88D3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Batang" w:hAnsi="Arial" w:cs="Times New Roman"/>
        <w:bCs/>
        <w:szCs w:val="3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3BB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cs="Arial"/>
      <w:color w:val="0000FF"/>
      <w:kern w:val="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 w:val="0"/>
    </w:rPr>
  </w:style>
  <w:style w:type="character" w:customStyle="1" w:styleId="CharChar1">
    <w:name w:val="Char Char1"/>
    <w:rPr>
      <w:b/>
      <w:bCs w:val="0"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eastAsia="MS Mincho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4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6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6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5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936C37"/>
    <w:pPr>
      <w:overflowPunct/>
      <w:autoSpaceDE/>
      <w:autoSpaceDN/>
      <w:adjustRightInd/>
      <w:spacing w:after="0"/>
      <w:ind w:leftChars="400" w:left="840" w:hanging="720"/>
      <w:textAlignment w:val="auto"/>
    </w:pPr>
    <w:rPr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uiPriority w:val="59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uiPriority w:val="99"/>
    <w:qFormat/>
    <w:rsid w:val="00F550EA"/>
    <w:pPr>
      <w:numPr>
        <w:numId w:val="7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 w:val="0"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8"/>
      </w:numPr>
      <w:overflowPunct/>
      <w:autoSpaceDE/>
      <w:autoSpaceDN/>
      <w:adjustRightInd/>
      <w:spacing w:before="40" w:after="0"/>
      <w:textAlignment w:val="auto"/>
    </w:pPr>
    <w:rPr>
      <w:rFonts w:eastAsia="MS Mincho"/>
      <w:b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eastAsia="MS Mincho"/>
      <w:b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9"/>
      </w:numPr>
      <w:tabs>
        <w:tab w:val="clear" w:pos="1361"/>
        <w:tab w:val="left" w:pos="510"/>
        <w:tab w:val="left" w:pos="794"/>
        <w:tab w:val="left" w:pos="1077"/>
      </w:tabs>
      <w:spacing w:after="120" w:line="259" w:lineRule="auto"/>
      <w:ind w:left="432" w:hanging="432"/>
      <w:contextualSpacing w:val="0"/>
      <w:jc w:val="both"/>
    </w:pPr>
    <w:rPr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10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Malgun Gothic" w:cs="Batang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11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  <w:textAlignment w:val="auto"/>
    </w:pPr>
    <w:rPr>
      <w:rFonts w:eastAsia="Times New Roman"/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a38ba8f04d543c77011af6c7e5daeaa3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e6e66cd79b26250ec305e73a43810542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9B105C-5E3B-4632-98A7-36C55B6E7F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3B721F-3C4A-478D-8A4F-AB51BB6C4B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1EBF383-FC23-4B93-AC90-B507EBAC932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59FB28-ACF0-4612-B189-6A9D4D97F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811</Words>
  <Characters>4005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9</vt:i4>
      </vt:variant>
    </vt:vector>
  </HeadingPairs>
  <TitlesOfParts>
    <vt:vector size="10" baseType="lpstr">
      <vt:lpstr>SA WG2 Temporary Document</vt:lpstr>
      <vt:lpstr>Introduction </vt:lpstr>
      <vt:lpstr>Discussion</vt:lpstr>
      <vt:lpstr>    Enhancements to paging reception</vt:lpstr>
      <vt:lpstr>        For UEs not capable of supporting PEI</vt:lpstr>
      <vt:lpstr>        For UEs capable of supporting PEI</vt:lpstr>
      <vt:lpstr>        Coexistence among different types of UEs</vt:lpstr>
      <vt:lpstr>    Configuration and signaling for TRS/CSI-RS</vt:lpstr>
      <vt:lpstr>Conclusion</vt:lpstr>
      <vt:lpstr>References</vt:lpstr>
    </vt:vector>
  </TitlesOfParts>
  <Company>ETSI/MCC</Company>
  <LinksUpToDate>false</LinksUpToDate>
  <CharactersWithSpaces>4807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Linhai He (QC)</cp:lastModifiedBy>
  <cp:revision>38</cp:revision>
  <cp:lastPrinted>2019-02-06T01:41:00Z</cp:lastPrinted>
  <dcterms:created xsi:type="dcterms:W3CDTF">2021-04-01T04:23:00Z</dcterms:created>
  <dcterms:modified xsi:type="dcterms:W3CDTF">2021-04-02T03:05:00Z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</Properties>
</file>